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rPr>
          <w:rFonts w:ascii="Times New Roman" w:cs="Times New Roman" w:eastAsia="Times New Roman" w:hAnsi="Times New Roman"/>
          <w:b w:val="0"/>
          <w:bCs w:val="0"/>
          <w:vertAlign w:val="baseline"/>
        </w:rPr>
      </w:pPr>
      <w:r w:rsidDel="00000000" w:rsidR="00000000" w:rsidRPr="00000000">
        <w:rPr>
          <w:rtl w:val="0"/>
        </w:rPr>
      </w:r>
    </w:p>
    <w:p w:rsidR="00000000" w:rsidDel="00000000" w:rsidP="00000000" w:rsidRDefault="00000000" w:rsidRPr="00000000" w14:paraId="00000002">
      <w:pPr>
        <w:rPr>
          <w:rFonts w:ascii="Times New Roman" w:cs="Times New Roman" w:eastAsia="Times New Roman" w:hAnsi="Times New Roman"/>
          <w:b w:val="0"/>
          <w:bCs w:val="0"/>
          <w:sz w:val="24"/>
          <w:szCs w:val="24"/>
          <w:u w:val="single"/>
          <w:vertAlign w:val="baseline"/>
        </w:rPr>
      </w:pPr>
      <w:r w:rsidDel="00000000" w:rsidR="00000000" w:rsidRPr="00000000">
        <w:rPr>
          <w:rFonts w:ascii="Times New Roman" w:cs="Times New Roman" w:eastAsia="Times New Roman" w:hAnsi="Times New Roman"/>
          <w:b w:val="1"/>
          <w:bCs w:val="1"/>
          <w:vertAlign w:val="baseline"/>
          <w:rtl w:val="0"/>
        </w:rPr>
        <w:t xml:space="preserve">UNIVERSITATEA</w:t>
      </w:r>
      <w:r w:rsidDel="00000000" w:rsidR="00000000" w:rsidRPr="00000000">
        <w:rPr>
          <w:rFonts w:ascii="Times New Roman" w:cs="Times New Roman" w:eastAsia="Times New Roman" w:hAnsi="Times New Roman"/>
          <w:vertAlign w:val="baseline"/>
          <w:rtl w:val="0"/>
        </w:rPr>
        <w:t xml:space="preserve"> </w:t>
      </w:r>
      <w:r w:rsidDel="00000000" w:rsidR="00000000" w:rsidRPr="00000000">
        <w:rPr>
          <w:rFonts w:ascii="Times New Roman" w:cs="Times New Roman" w:eastAsia="Times New Roman" w:hAnsi="Times New Roman"/>
          <w:i w:val="1"/>
          <w:iCs w:val="1"/>
          <w:sz w:val="24"/>
          <w:szCs w:val="24"/>
          <w:u w:val="single"/>
          <w:vertAlign w:val="baseline"/>
          <w:rtl w:val="0"/>
        </w:rPr>
        <w:t xml:space="preserve">Școala Națională de Studii Politice și Administrative</w:t>
      </w: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b w:val="0"/>
          <w:bCs w:val="0"/>
          <w:sz w:val="24"/>
          <w:szCs w:val="24"/>
          <w:vertAlign w:val="baseline"/>
        </w:rPr>
      </w:pPr>
      <w:r w:rsidDel="00000000" w:rsidR="00000000" w:rsidRPr="00000000">
        <w:rPr>
          <w:rFonts w:ascii="Times New Roman" w:cs="Times New Roman" w:eastAsia="Times New Roman" w:hAnsi="Times New Roman"/>
          <w:b w:val="1"/>
          <w:bCs w:val="1"/>
          <w:vertAlign w:val="baseline"/>
          <w:rtl w:val="0"/>
        </w:rPr>
        <w:t xml:space="preserve">FACULTATEA</w:t>
      </w:r>
      <w:r w:rsidDel="00000000" w:rsidR="00000000" w:rsidRPr="00000000">
        <w:rPr>
          <w:rFonts w:ascii="Times New Roman" w:cs="Times New Roman" w:eastAsia="Times New Roman" w:hAnsi="Times New Roman"/>
          <w:vertAlign w:val="baseline"/>
          <w:rtl w:val="0"/>
        </w:rPr>
        <w:t xml:space="preserve"> </w:t>
      </w:r>
      <w:r w:rsidDel="00000000" w:rsidR="00000000" w:rsidRPr="00000000">
        <w:rPr>
          <w:rFonts w:ascii="Times New Roman" w:cs="Times New Roman" w:eastAsia="Times New Roman" w:hAnsi="Times New Roman"/>
          <w:i w:val="1"/>
          <w:iCs w:val="1"/>
          <w:sz w:val="24"/>
          <w:szCs w:val="24"/>
          <w:u w:val="single"/>
          <w:vertAlign w:val="baseline"/>
          <w:rtl w:val="0"/>
        </w:rPr>
        <w:t xml:space="preserve">de Științe Politice</w:t>
      </w:r>
      <w:r w:rsidDel="00000000" w:rsidR="00000000" w:rsidRPr="00000000">
        <w:rPr>
          <w:rtl w:val="0"/>
        </w:rPr>
      </w:r>
    </w:p>
    <w:p w:rsidR="00000000" w:rsidDel="00000000" w:rsidP="00000000" w:rsidRDefault="00000000" w:rsidRPr="00000000" w14:paraId="00000004">
      <w:pPr>
        <w:rPr>
          <w:rFonts w:ascii="Times New Roman" w:cs="Times New Roman" w:eastAsia="Times New Roman" w:hAnsi="Times New Roman"/>
          <w:u w:val="single"/>
          <w:vertAlign w:val="baseline"/>
        </w:rPr>
      </w:pPr>
      <w:r w:rsidDel="00000000" w:rsidR="00000000" w:rsidRPr="00000000">
        <w:rPr>
          <w:rFonts w:ascii="Times New Roman" w:cs="Times New Roman" w:eastAsia="Times New Roman" w:hAnsi="Times New Roman"/>
          <w:b w:val="1"/>
          <w:bCs w:val="1"/>
          <w:vertAlign w:val="baseline"/>
          <w:rtl w:val="0"/>
        </w:rPr>
        <w:t xml:space="preserve">DEPARTAMENTUL </w:t>
      </w:r>
      <w:r w:rsidDel="00000000" w:rsidR="00000000" w:rsidRPr="00000000">
        <w:rPr>
          <w:rFonts w:ascii="Times New Roman" w:cs="Times New Roman" w:eastAsia="Times New Roman" w:hAnsi="Times New Roman"/>
          <w:i w:val="1"/>
          <w:iCs w:val="1"/>
          <w:sz w:val="24"/>
          <w:szCs w:val="24"/>
          <w:u w:val="single"/>
          <w:vertAlign w:val="baseline"/>
          <w:rtl w:val="0"/>
        </w:rPr>
        <w:t xml:space="preserve">Științe Politice și Studii Europene</w:t>
      </w:r>
      <w:r w:rsidDel="00000000" w:rsidR="00000000" w:rsidRPr="00000000">
        <w:rPr>
          <w:rtl w:val="0"/>
        </w:rPr>
      </w:r>
    </w:p>
    <w:p w:rsidR="00000000" w:rsidDel="00000000" w:rsidP="00000000" w:rsidRDefault="00000000" w:rsidRPr="00000000" w14:paraId="00000005">
      <w:pPr>
        <w:ind w:right="-567"/>
        <w:rPr>
          <w:rFonts w:ascii="Times New Roman" w:cs="Times New Roman" w:eastAsia="Times New Roman" w:hAnsi="Times New Roman"/>
          <w:u w:val="single"/>
          <w:vertAlign w:val="baseline"/>
        </w:rPr>
      </w:pPr>
      <w:r w:rsidDel="00000000" w:rsidR="00000000" w:rsidRPr="00000000">
        <w:rPr>
          <w:rFonts w:ascii="Times New Roman" w:cs="Times New Roman" w:eastAsia="Times New Roman" w:hAnsi="Times New Roman"/>
          <w:b w:val="1"/>
          <w:bCs w:val="1"/>
          <w:vertAlign w:val="baseline"/>
          <w:rtl w:val="0"/>
        </w:rPr>
        <w:t xml:space="preserve">DOMENIUL DE STUDII </w:t>
      </w:r>
      <w:r w:rsidDel="00000000" w:rsidR="00000000" w:rsidRPr="00000000">
        <w:rPr>
          <w:rFonts w:ascii="Times New Roman" w:cs="Times New Roman" w:eastAsia="Times New Roman" w:hAnsi="Times New Roman"/>
          <w:i w:val="1"/>
          <w:iCs w:val="1"/>
          <w:sz w:val="24"/>
          <w:szCs w:val="24"/>
          <w:u w:val="single"/>
          <w:vertAlign w:val="baseline"/>
          <w:rtl w:val="0"/>
        </w:rPr>
        <w:t xml:space="preserve">Științe Politice, Relații Internaționale și Studii Europene, Sociologie</w:t>
      </w:r>
      <w:r w:rsidDel="00000000" w:rsidR="00000000" w:rsidRPr="00000000">
        <w:rPr>
          <w:rtl w:val="0"/>
        </w:rPr>
      </w:r>
    </w:p>
    <w:p w:rsidR="00000000" w:rsidDel="00000000" w:rsidP="00000000" w:rsidRDefault="00000000" w:rsidRPr="00000000" w14:paraId="00000006">
      <w:pPr>
        <w:ind w:right="-567"/>
        <w:rPr>
          <w:rFonts w:ascii="Times New Roman" w:cs="Times New Roman" w:eastAsia="Times New Roman" w:hAnsi="Times New Roman"/>
          <w:u w:val="single"/>
          <w:vertAlign w:val="baseline"/>
        </w:rPr>
      </w:pPr>
      <w:r w:rsidDel="00000000" w:rsidR="00000000" w:rsidRPr="00000000">
        <w:rPr>
          <w:rFonts w:ascii="Times New Roman" w:cs="Times New Roman" w:eastAsia="Times New Roman" w:hAnsi="Times New Roman"/>
          <w:b w:val="1"/>
          <w:bCs w:val="1"/>
          <w:vertAlign w:val="baseline"/>
          <w:rtl w:val="0"/>
        </w:rPr>
        <w:t xml:space="preserve">PROGRAMUL DE STUDII</w:t>
      </w:r>
      <w:r w:rsidDel="00000000" w:rsidR="00000000" w:rsidRPr="00000000">
        <w:rPr>
          <w:rFonts w:ascii="Times New Roman" w:cs="Times New Roman" w:eastAsia="Times New Roman" w:hAnsi="Times New Roman"/>
          <w:vertAlign w:val="baseline"/>
          <w:rtl w:val="0"/>
        </w:rPr>
        <w:t xml:space="preserve"> </w:t>
      </w:r>
      <w:r w:rsidDel="00000000" w:rsidR="00000000" w:rsidRPr="00000000">
        <w:rPr>
          <w:rFonts w:ascii="Times New Roman" w:cs="Times New Roman" w:eastAsia="Times New Roman" w:hAnsi="Times New Roman"/>
          <w:i w:val="1"/>
          <w:iCs w:val="1"/>
          <w:sz w:val="24"/>
          <w:szCs w:val="24"/>
          <w:u w:val="single"/>
          <w:vertAlign w:val="baseline"/>
          <w:rtl w:val="0"/>
        </w:rPr>
        <w:t xml:space="preserve">(Specializarea): SP, RISE</w:t>
      </w:r>
      <w:r w:rsidDel="00000000" w:rsidR="00000000" w:rsidRPr="00000000">
        <w:rPr>
          <w:rtl w:val="0"/>
        </w:rPr>
      </w:r>
    </w:p>
    <w:p w:rsidR="00000000" w:rsidDel="00000000" w:rsidP="00000000" w:rsidRDefault="00000000" w:rsidRPr="00000000" w14:paraId="00000007">
      <w:pPr>
        <w:ind w:right="-567"/>
        <w:rPr>
          <w:rFonts w:ascii="Times New Roman" w:cs="Times New Roman" w:eastAsia="Times New Roman" w:hAnsi="Times New Roman"/>
          <w:u w:val="single"/>
          <w:vertAlign w:val="baseline"/>
        </w:rPr>
      </w:pPr>
      <w:r w:rsidDel="00000000" w:rsidR="00000000" w:rsidRPr="00000000">
        <w:rPr>
          <w:rtl w:val="0"/>
        </w:rPr>
      </w:r>
    </w:p>
    <w:p w:rsidR="00000000" w:rsidDel="00000000" w:rsidP="00000000" w:rsidRDefault="00000000" w:rsidRPr="00000000" w14:paraId="00000008">
      <w:pPr>
        <w:spacing w:line="360" w:lineRule="auto"/>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09">
      <w:pPr>
        <w:spacing w:line="360" w:lineRule="auto"/>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0A">
      <w:pPr>
        <w:spacing w:line="360" w:lineRule="auto"/>
        <w:jc w:val="center"/>
        <w:rPr>
          <w:rFonts w:ascii="Times New Roman" w:cs="Times New Roman" w:eastAsia="Times New Roman" w:hAnsi="Times New Roman"/>
          <w:b w:val="0"/>
          <w:bCs w:val="0"/>
          <w:sz w:val="32"/>
          <w:szCs w:val="32"/>
          <w:vertAlign w:val="baseline"/>
        </w:rPr>
      </w:pPr>
      <w:r w:rsidDel="00000000" w:rsidR="00000000" w:rsidRPr="00000000">
        <w:rPr>
          <w:rFonts w:ascii="Times New Roman" w:cs="Times New Roman" w:eastAsia="Times New Roman" w:hAnsi="Times New Roman"/>
          <w:b w:val="1"/>
          <w:bCs w:val="1"/>
          <w:sz w:val="32"/>
          <w:szCs w:val="32"/>
          <w:vertAlign w:val="baseline"/>
          <w:rtl w:val="0"/>
        </w:rPr>
        <w:t xml:space="preserve">FIŞA DISCIPLINEI</w:t>
      </w:r>
      <w:r w:rsidDel="00000000" w:rsidR="00000000" w:rsidRPr="00000000">
        <w:rPr>
          <w:rtl w:val="0"/>
        </w:rPr>
      </w:r>
    </w:p>
    <w:p w:rsidR="00000000" w:rsidDel="00000000" w:rsidP="00000000" w:rsidRDefault="00000000" w:rsidRPr="00000000" w14:paraId="0000000B">
      <w:pPr>
        <w:spacing w:line="360" w:lineRule="auto"/>
        <w:jc w:val="center"/>
        <w:rPr>
          <w:rFonts w:ascii="Times New Roman" w:cs="Times New Roman" w:eastAsia="Times New Roman" w:hAnsi="Times New Roman"/>
          <w:b w:val="0"/>
          <w:bCs w:val="0"/>
          <w:sz w:val="32"/>
          <w:szCs w:val="32"/>
          <w:vertAlign w:val="baseline"/>
        </w:rPr>
      </w:pPr>
      <w:r w:rsidDel="00000000" w:rsidR="00000000" w:rsidRPr="00000000">
        <w:rPr>
          <w:rFonts w:ascii="Times New Roman" w:cs="Times New Roman" w:eastAsia="Times New Roman" w:hAnsi="Times New Roman"/>
          <w:b w:val="1"/>
          <w:bCs w:val="1"/>
          <w:sz w:val="32"/>
          <w:szCs w:val="32"/>
          <w:vertAlign w:val="baseline"/>
          <w:rtl w:val="0"/>
        </w:rPr>
        <w:t xml:space="preserve">Limba Engleză</w:t>
      </w:r>
      <w:r w:rsidDel="00000000" w:rsidR="00000000" w:rsidRPr="00000000">
        <w:rPr>
          <w:rtl w:val="0"/>
        </w:rPr>
      </w:r>
    </w:p>
    <w:p w:rsidR="00000000" w:rsidDel="00000000" w:rsidP="00000000" w:rsidRDefault="00000000" w:rsidRPr="00000000" w14:paraId="0000000C">
      <w:pPr>
        <w:spacing w:line="360" w:lineRule="auto"/>
        <w:jc w:val="center"/>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0D">
      <w:pPr>
        <w:spacing w:line="360" w:lineRule="auto"/>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0E">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bCs w:val="1"/>
          <w:vertAlign w:val="baseline"/>
          <w:rtl w:val="0"/>
        </w:rPr>
        <w:t xml:space="preserve">Statutul disciplinei</w:t>
      </w:r>
      <w:r w:rsidDel="00000000" w:rsidR="00000000" w:rsidRPr="00000000">
        <w:rPr>
          <w:rFonts w:ascii="Times New Roman" w:cs="Times New Roman" w:eastAsia="Times New Roman" w:hAnsi="Times New Roman"/>
          <w:vertAlign w:val="baseline"/>
          <w:rtl w:val="0"/>
        </w:rPr>
        <w:t xml:space="preserve">:      ☒ </w:t>
      </w:r>
      <w:r w:rsidDel="00000000" w:rsidR="00000000" w:rsidRPr="00000000">
        <w:rPr>
          <w:rFonts w:ascii="Times New Roman" w:cs="Times New Roman" w:eastAsia="Times New Roman" w:hAnsi="Times New Roman"/>
          <w:i w:val="1"/>
          <w:iCs w:val="1"/>
          <w:vertAlign w:val="baseline"/>
          <w:rtl w:val="0"/>
        </w:rPr>
        <w:t xml:space="preserve">obligatorie</w:t>
      </w:r>
      <w:r w:rsidDel="00000000" w:rsidR="00000000" w:rsidRPr="00000000">
        <w:rPr>
          <w:rFonts w:ascii="Times New Roman" w:cs="Times New Roman" w:eastAsia="Times New Roman" w:hAnsi="Times New Roman"/>
          <w:vertAlign w:val="baseline"/>
          <w:rtl w:val="0"/>
        </w:rPr>
        <w:t xml:space="preserve">      ☐ </w:t>
      </w:r>
      <w:r w:rsidDel="00000000" w:rsidR="00000000" w:rsidRPr="00000000">
        <w:rPr>
          <w:rFonts w:ascii="Times New Roman" w:cs="Times New Roman" w:eastAsia="Times New Roman" w:hAnsi="Times New Roman"/>
          <w:i w:val="1"/>
          <w:iCs w:val="1"/>
          <w:vertAlign w:val="baseline"/>
          <w:rtl w:val="0"/>
        </w:rPr>
        <w:t xml:space="preserve">opţională</w:t>
      </w:r>
      <w:r w:rsidDel="00000000" w:rsidR="00000000" w:rsidRPr="00000000">
        <w:rPr>
          <w:rFonts w:ascii="Times New Roman" w:cs="Times New Roman" w:eastAsia="Times New Roman" w:hAnsi="Times New Roman"/>
          <w:vertAlign w:val="baseline"/>
          <w:rtl w:val="0"/>
        </w:rPr>
        <w:t xml:space="preserve">        ☐ </w:t>
      </w:r>
      <w:r w:rsidDel="00000000" w:rsidR="00000000" w:rsidRPr="00000000">
        <w:rPr>
          <w:rFonts w:ascii="Times New Roman" w:cs="Times New Roman" w:eastAsia="Times New Roman" w:hAnsi="Times New Roman"/>
          <w:i w:val="1"/>
          <w:iCs w:val="1"/>
          <w:vertAlign w:val="baseline"/>
          <w:rtl w:val="0"/>
        </w:rPr>
        <w:t xml:space="preserve">facultativă</w:t>
      </w:r>
      <w:r w:rsidDel="00000000" w:rsidR="00000000" w:rsidRPr="00000000">
        <w:rPr>
          <w:rtl w:val="0"/>
        </w:rPr>
      </w:r>
    </w:p>
    <w:p w:rsidR="00000000" w:rsidDel="00000000" w:rsidP="00000000" w:rsidRDefault="00000000" w:rsidRPr="00000000" w14:paraId="0000000F">
      <w:pPr>
        <w:spacing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bCs w:val="1"/>
          <w:vertAlign w:val="baseline"/>
          <w:rtl w:val="0"/>
        </w:rPr>
        <w:t xml:space="preserve">Nivelul de studii</w:t>
      </w:r>
      <w:r w:rsidDel="00000000" w:rsidR="00000000" w:rsidRPr="00000000">
        <w:rPr>
          <w:rFonts w:ascii="Times New Roman" w:cs="Times New Roman" w:eastAsia="Times New Roman" w:hAnsi="Times New Roman"/>
          <w:vertAlign w:val="baseline"/>
          <w:rtl w:val="0"/>
        </w:rPr>
        <w:t xml:space="preserve">:          ☒ </w:t>
      </w:r>
      <w:r w:rsidDel="00000000" w:rsidR="00000000" w:rsidRPr="00000000">
        <w:rPr>
          <w:rFonts w:ascii="Times New Roman" w:cs="Times New Roman" w:eastAsia="Times New Roman" w:hAnsi="Times New Roman"/>
          <w:i w:val="1"/>
          <w:iCs w:val="1"/>
          <w:vertAlign w:val="baseline"/>
          <w:rtl w:val="0"/>
        </w:rPr>
        <w:t xml:space="preserve">Licenţă</w:t>
      </w:r>
      <w:r w:rsidDel="00000000" w:rsidR="00000000" w:rsidRPr="00000000">
        <w:rPr>
          <w:rFonts w:ascii="Times New Roman" w:cs="Times New Roman" w:eastAsia="Times New Roman" w:hAnsi="Times New Roman"/>
          <w:vertAlign w:val="baseline"/>
          <w:rtl w:val="0"/>
        </w:rPr>
        <w:t xml:space="preserve">             ☐ </w:t>
      </w:r>
      <w:r w:rsidDel="00000000" w:rsidR="00000000" w:rsidRPr="00000000">
        <w:rPr>
          <w:rFonts w:ascii="Times New Roman" w:cs="Times New Roman" w:eastAsia="Times New Roman" w:hAnsi="Times New Roman"/>
          <w:i w:val="1"/>
          <w:iCs w:val="1"/>
          <w:vertAlign w:val="baseline"/>
          <w:rtl w:val="0"/>
        </w:rPr>
        <w:t xml:space="preserve">Masterat</w:t>
      </w:r>
      <w:r w:rsidDel="00000000" w:rsidR="00000000" w:rsidRPr="00000000">
        <w:rPr>
          <w:rFonts w:ascii="Times New Roman" w:cs="Times New Roman" w:eastAsia="Times New Roman" w:hAnsi="Times New Roman"/>
          <w:vertAlign w:val="baseline"/>
          <w:rtl w:val="0"/>
        </w:rPr>
        <w:t xml:space="preserve">         ☐ </w:t>
      </w:r>
      <w:r w:rsidDel="00000000" w:rsidR="00000000" w:rsidRPr="00000000">
        <w:rPr>
          <w:rFonts w:ascii="Times New Roman" w:cs="Times New Roman" w:eastAsia="Times New Roman" w:hAnsi="Times New Roman"/>
          <w:i w:val="1"/>
          <w:iCs w:val="1"/>
          <w:vertAlign w:val="baseline"/>
          <w:rtl w:val="0"/>
        </w:rPr>
        <w:t xml:space="preserve">Doctorat</w:t>
      </w:r>
      <w:r w:rsidDel="00000000" w:rsidR="00000000" w:rsidRPr="00000000">
        <w:rPr>
          <w:rtl w:val="0"/>
        </w:rPr>
      </w:r>
    </w:p>
    <w:p w:rsidR="00000000" w:rsidDel="00000000" w:rsidP="00000000" w:rsidRDefault="00000000" w:rsidRPr="00000000" w14:paraId="00000010">
      <w:pPr>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11">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bCs w:val="1"/>
          <w:vertAlign w:val="baseline"/>
          <w:rtl w:val="0"/>
        </w:rPr>
        <w:t xml:space="preserve">Anul de studii</w:t>
      </w:r>
      <w:r w:rsidDel="00000000" w:rsidR="00000000" w:rsidRPr="00000000">
        <w:rPr>
          <w:rFonts w:ascii="Times New Roman" w:cs="Times New Roman" w:eastAsia="Times New Roman" w:hAnsi="Times New Roman"/>
          <w:vertAlign w:val="baseline"/>
          <w:rtl w:val="0"/>
        </w:rPr>
        <w:t xml:space="preserve">: I</w:t>
      </w:r>
    </w:p>
    <w:p w:rsidR="00000000" w:rsidDel="00000000" w:rsidP="00000000" w:rsidRDefault="00000000" w:rsidRPr="00000000" w14:paraId="00000012">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bCs w:val="1"/>
          <w:vertAlign w:val="baseline"/>
          <w:rtl w:val="0"/>
        </w:rPr>
        <w:t xml:space="preserve">Semestrul</w:t>
      </w:r>
      <w:r w:rsidDel="00000000" w:rsidR="00000000" w:rsidRPr="00000000">
        <w:rPr>
          <w:rFonts w:ascii="Times New Roman" w:cs="Times New Roman" w:eastAsia="Times New Roman" w:hAnsi="Times New Roman"/>
          <w:vertAlign w:val="baseline"/>
          <w:rtl w:val="0"/>
        </w:rPr>
        <w:t xml:space="preserve">: I, II</w:t>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vertAlign w:val="baseline"/>
        </w:rPr>
      </w:pP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b w:val="1"/>
          <w:bCs w:val="1"/>
          <w:color w:val="000000"/>
          <w:vertAlign w:val="baseline"/>
          <w:rtl w:val="0"/>
        </w:rPr>
        <w:t xml:space="preserve">Titularul cursului: </w:t>
      </w:r>
      <w:r w:rsidDel="00000000" w:rsidR="00000000" w:rsidRPr="00000000">
        <w:rPr>
          <w:rFonts w:ascii="Times New Roman" w:cs="Times New Roman" w:eastAsia="Times New Roman" w:hAnsi="Times New Roman"/>
          <w:vertAlign w:val="baseline"/>
          <w:rtl w:val="0"/>
        </w:rPr>
        <w:t xml:space="preserve">Dr. Alexandra Oprea</w:t>
      </w: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vertAlign w:val="baseline"/>
        </w:rPr>
      </w:pPr>
      <w:r w:rsidDel="00000000" w:rsidR="00000000" w:rsidRPr="00000000">
        <w:rPr>
          <w:rtl w:val="0"/>
        </w:rPr>
      </w:r>
    </w:p>
    <w:tbl>
      <w:tblPr>
        <w:tblStyle w:val="Table1"/>
        <w:tblpPr w:leftFromText="180" w:rightFromText="180" w:topFromText="0" w:bottomFromText="0" w:vertAnchor="text" w:horzAnchor="text" w:tblpX="0" w:tblpY="113"/>
        <w:tblW w:w="9747.0" w:type="dxa"/>
        <w:jc w:val="left"/>
        <w:tblInd w:w="-11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2692"/>
        <w:gridCol w:w="1454"/>
        <w:gridCol w:w="1454"/>
        <w:gridCol w:w="960"/>
        <w:gridCol w:w="1948"/>
        <w:gridCol w:w="1239"/>
        <w:tblGridChange w:id="0">
          <w:tblGrid>
            <w:gridCol w:w="2692"/>
            <w:gridCol w:w="1454"/>
            <w:gridCol w:w="1454"/>
            <w:gridCol w:w="960"/>
            <w:gridCol w:w="1948"/>
            <w:gridCol w:w="1239"/>
          </w:tblGrid>
        </w:tblGridChange>
      </w:tblGrid>
      <w:tr>
        <w:trPr>
          <w:cantSplit w:val="0"/>
          <w:trHeight w:val="159" w:hRule="atLeast"/>
          <w:tblHeader w:val="0"/>
        </w:trPr>
        <w:tc>
          <w:tcPr>
            <w:gridSpan w:val="6"/>
            <w:tcBorders>
              <w:top w:color="000000" w:space="0" w:sz="8" w:val="single"/>
              <w:left w:color="000000" w:space="0" w:sz="8" w:val="single"/>
              <w:right w:color="000000" w:space="0" w:sz="8" w:val="single"/>
            </w:tcBorders>
            <w:shd w:fill="ffffff" w:val="clear"/>
            <w:vAlign w:val="top"/>
          </w:tcPr>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b w:val="1"/>
                <w:bCs w:val="1"/>
                <w:color w:val="000000"/>
                <w:vertAlign w:val="baseline"/>
                <w:rtl w:val="0"/>
              </w:rPr>
              <w:t xml:space="preserve">Număr de ore/Verificarea/Credite </w:t>
            </w:r>
            <w:r w:rsidDel="00000000" w:rsidR="00000000" w:rsidRPr="00000000">
              <w:rPr>
                <w:rtl w:val="0"/>
              </w:rPr>
            </w:r>
          </w:p>
        </w:tc>
      </w:tr>
      <w:tr>
        <w:trPr>
          <w:cantSplit w:val="0"/>
          <w:trHeight w:val="159" w:hRule="atLeast"/>
          <w:tblHeader w:val="0"/>
        </w:trPr>
        <w:tc>
          <w:tcPr>
            <w:tcBorders>
              <w:top w:color="000000" w:space="0" w:sz="8" w:val="single"/>
              <w:left w:color="000000" w:space="0" w:sz="8" w:val="single"/>
              <w:bottom w:color="000000" w:space="0" w:sz="8" w:val="single"/>
              <w:right w:color="000000" w:space="0" w:sz="8" w:val="single"/>
            </w:tcBorders>
            <w:shd w:fill="ffffff" w:val="clear"/>
            <w:vAlign w:val="top"/>
          </w:tcPr>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b w:val="1"/>
                <w:bCs w:val="1"/>
                <w:color w:val="000000"/>
                <w:vertAlign w:val="baseline"/>
                <w:rtl w:val="0"/>
              </w:rPr>
              <w:t xml:space="preserve">Curs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vAlign w:val="top"/>
          </w:tcPr>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b w:val="1"/>
                <w:bCs w:val="1"/>
                <w:color w:val="000000"/>
                <w:vertAlign w:val="baseline"/>
                <w:rtl w:val="0"/>
              </w:rPr>
              <w:t xml:space="preserve">Seminar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vAlign w:val="top"/>
          </w:tcPr>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b w:val="1"/>
                <w:bCs w:val="1"/>
                <w:color w:val="000000"/>
                <w:vertAlign w:val="baseline"/>
                <w:rtl w:val="0"/>
              </w:rPr>
              <w:t xml:space="preserve">Laborator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vAlign w:val="top"/>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b w:val="1"/>
                <w:bCs w:val="1"/>
                <w:color w:val="000000"/>
                <w:vertAlign w:val="baseline"/>
                <w:rtl w:val="0"/>
              </w:rPr>
              <w:t xml:space="preserve">Proiect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vAlign w:val="top"/>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b w:val="1"/>
                <w:bCs w:val="1"/>
                <w:color w:val="000000"/>
                <w:vertAlign w:val="baseline"/>
                <w:rtl w:val="0"/>
              </w:rPr>
              <w:t xml:space="preserve">Examinare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vAlign w:val="top"/>
          </w:tcPr>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b w:val="1"/>
                <w:bCs w:val="1"/>
                <w:color w:val="000000"/>
                <w:vertAlign w:val="baseline"/>
                <w:rtl w:val="0"/>
              </w:rPr>
              <w:t xml:space="preserve">Credite </w:t>
            </w:r>
            <w:r w:rsidDel="00000000" w:rsidR="00000000" w:rsidRPr="00000000">
              <w:rPr>
                <w:rtl w:val="0"/>
              </w:rPr>
            </w:r>
          </w:p>
        </w:tc>
      </w:tr>
      <w:tr>
        <w:trPr>
          <w:cantSplit w:val="0"/>
          <w:trHeight w:val="159" w:hRule="atLeast"/>
          <w:tblHeader w:val="0"/>
        </w:trPr>
        <w:tc>
          <w:tcPr>
            <w:tcBorders>
              <w:top w:color="000000" w:space="0" w:sz="8" w:val="single"/>
              <w:left w:color="000000" w:space="0" w:sz="8" w:val="single"/>
              <w:bottom w:color="000000" w:space="0" w:sz="8" w:val="single"/>
              <w:right w:color="000000" w:space="0" w:sz="8" w:val="single"/>
            </w:tcBorders>
            <w:shd w:fill="ffffff" w:val="clear"/>
            <w:vAlign w:val="top"/>
          </w:tcPr>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vAlign w:val="top"/>
          </w:tcPr>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vAlign w:val="top"/>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b w:val="1"/>
                <w:bCs w:val="1"/>
                <w:color w:val="000000"/>
                <w:vertAlign w:val="baseline"/>
                <w:rtl w:val="0"/>
              </w:rPr>
              <w:t xml:space="preserve">S=56, SI=47</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vAlign w:val="top"/>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vAlign w:val="top"/>
          </w:tcPr>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b w:val="1"/>
                <w:bCs w:val="1"/>
                <w:color w:val="000000"/>
                <w:vertAlign w:val="baseline"/>
                <w:rtl w:val="0"/>
              </w:rPr>
              <w:t xml:space="preserve">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vAlign w:val="top"/>
          </w:tcPr>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b w:val="1"/>
                <w:bCs w:val="1"/>
                <w:color w:val="000000"/>
                <w:vertAlign w:val="baseline"/>
                <w:rtl w:val="0"/>
              </w:rPr>
              <w:t xml:space="preserve">3</w:t>
            </w:r>
            <w:r w:rsidDel="00000000" w:rsidR="00000000" w:rsidRPr="00000000">
              <w:rPr>
                <w:rtl w:val="0"/>
              </w:rPr>
            </w:r>
          </w:p>
        </w:tc>
      </w:tr>
    </w:tbl>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vertAlign w:val="baseline"/>
        </w:rPr>
      </w:pP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vertAlign w:val="baseline"/>
        </w:rPr>
      </w:pPr>
      <w:r w:rsidDel="00000000" w:rsidR="00000000" w:rsidRPr="00000000">
        <w:rPr>
          <w:rtl w:val="0"/>
        </w:rPr>
      </w:r>
    </w:p>
    <w:p w:rsidR="00000000" w:rsidDel="00000000" w:rsidP="00000000" w:rsidRDefault="00000000" w:rsidRPr="00000000" w14:paraId="0000002B">
      <w:pPr>
        <w:numPr>
          <w:ilvl w:val="0"/>
          <w:numId w:val="3"/>
        </w:numPr>
        <w:pBdr>
          <w:top w:space="0" w:sz="0" w:val="nil"/>
          <w:left w:space="0" w:sz="0" w:val="nil"/>
          <w:bottom w:space="0" w:sz="0" w:val="nil"/>
          <w:right w:space="0" w:sz="0" w:val="nil"/>
          <w:between w:space="0" w:sz="0" w:val="nil"/>
        </w:pBdr>
        <w:spacing w:after="0" w:line="360" w:lineRule="auto"/>
        <w:ind w:left="720" w:right="-567" w:hanging="360"/>
        <w:jc w:val="both"/>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b w:val="1"/>
          <w:bCs w:val="1"/>
          <w:color w:val="000000"/>
          <w:vertAlign w:val="baseline"/>
          <w:rtl w:val="0"/>
        </w:rPr>
        <w:t xml:space="preserve">OBIECTIVELE DISCIPLINEI</w:t>
      </w: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0" w:line="360" w:lineRule="auto"/>
        <w:ind w:right="-567"/>
        <w:jc w:val="both"/>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b w:val="1"/>
          <w:bCs w:val="1"/>
          <w:color w:val="000000"/>
          <w:vertAlign w:val="baseline"/>
          <w:rtl w:val="0"/>
        </w:rPr>
        <w:t xml:space="preserve">Obiective generale</w:t>
      </w:r>
      <w:r w:rsidDel="00000000" w:rsidR="00000000" w:rsidRPr="00000000">
        <w:rPr>
          <w:rtl w:val="0"/>
        </w:rPr>
      </w:r>
    </w:p>
    <w:p w:rsidR="00000000" w:rsidDel="00000000" w:rsidP="00000000" w:rsidRDefault="00000000" w:rsidRPr="00000000" w14:paraId="0000002D">
      <w:pPr>
        <w:numPr>
          <w:ilvl w:val="0"/>
          <w:numId w:val="4"/>
        </w:numPr>
        <w:spacing w:after="0" w:line="240" w:lineRule="auto"/>
        <w:ind w:left="720" w:hanging="360"/>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Dezvoltarea capacităţii de conştientizare a limbii (language awareness) atât prin compararea limbii engleze cu limba română cât şi cu alte limbi străine cunoscute de către studenţi;</w:t>
      </w:r>
    </w:p>
    <w:p w:rsidR="00000000" w:rsidDel="00000000" w:rsidP="00000000" w:rsidRDefault="00000000" w:rsidRPr="00000000" w14:paraId="0000002E">
      <w:pPr>
        <w:numPr>
          <w:ilvl w:val="0"/>
          <w:numId w:val="4"/>
        </w:numPr>
        <w:spacing w:after="0" w:line="240" w:lineRule="auto"/>
        <w:ind w:left="720" w:hanging="360"/>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Stimularea interesului pentru problematica disciplinei si pentru pregatirea viitoarei profesii </w:t>
      </w:r>
    </w:p>
    <w:p w:rsidR="00000000" w:rsidDel="00000000" w:rsidP="00000000" w:rsidRDefault="00000000" w:rsidRPr="00000000" w14:paraId="0000002F">
      <w:pPr>
        <w:pBdr>
          <w:top w:space="0" w:sz="0" w:val="nil"/>
          <w:left w:space="0" w:sz="0" w:val="nil"/>
          <w:bottom w:space="0" w:sz="0" w:val="nil"/>
          <w:right w:space="0" w:sz="0" w:val="nil"/>
          <w:between w:space="0" w:sz="0" w:val="nil"/>
        </w:pBdr>
        <w:spacing w:after="0" w:line="360" w:lineRule="auto"/>
        <w:ind w:right="-567"/>
        <w:jc w:val="both"/>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b w:val="1"/>
          <w:bCs w:val="1"/>
          <w:color w:val="000000"/>
          <w:vertAlign w:val="baseline"/>
          <w:rtl w:val="0"/>
        </w:rPr>
        <w:t xml:space="preserve">Obiective specifice</w:t>
      </w:r>
      <w:r w:rsidDel="00000000" w:rsidR="00000000" w:rsidRPr="00000000">
        <w:rPr>
          <w:rtl w:val="0"/>
        </w:rPr>
      </w:r>
    </w:p>
    <w:p w:rsidR="00000000" w:rsidDel="00000000" w:rsidP="00000000" w:rsidRDefault="00000000" w:rsidRPr="00000000" w14:paraId="00000030">
      <w:pPr>
        <w:numPr>
          <w:ilvl w:val="0"/>
          <w:numId w:val="4"/>
        </w:numPr>
        <w:spacing w:after="0" w:line="240" w:lineRule="auto"/>
        <w:ind w:left="720" w:hanging="360"/>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Dezvoltarea capacitatii de cunoastere si intelegere a problematicii specifice componentei morfologice a limbii engleze;</w:t>
      </w:r>
    </w:p>
    <w:p w:rsidR="00000000" w:rsidDel="00000000" w:rsidP="00000000" w:rsidRDefault="00000000" w:rsidRPr="00000000" w14:paraId="00000031">
      <w:pPr>
        <w:numPr>
          <w:ilvl w:val="0"/>
          <w:numId w:val="4"/>
        </w:numPr>
        <w:spacing w:after="0" w:line="240" w:lineRule="auto"/>
        <w:ind w:left="720" w:hanging="360"/>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Dezvoltarea fluentei orale, utilizarea unui lexic de specialitate, a unui limbaj expresiv, nuantat, adecvat contextului abordat;</w:t>
      </w:r>
    </w:p>
    <w:p w:rsidR="00000000" w:rsidDel="00000000" w:rsidP="00000000" w:rsidRDefault="00000000" w:rsidRPr="00000000" w14:paraId="00000032">
      <w:pPr>
        <w:pBdr>
          <w:top w:space="0" w:sz="0" w:val="nil"/>
          <w:left w:space="0" w:sz="0" w:val="nil"/>
          <w:bottom w:space="0" w:sz="0" w:val="nil"/>
          <w:right w:space="0" w:sz="0" w:val="nil"/>
          <w:between w:space="0" w:sz="0" w:val="nil"/>
        </w:pBdr>
        <w:spacing w:after="0" w:line="360" w:lineRule="auto"/>
        <w:ind w:right="-567"/>
        <w:rPr>
          <w:rFonts w:ascii="Times New Roman" w:cs="Times New Roman" w:eastAsia="Times New Roman" w:hAnsi="Times New Roman"/>
          <w:color w:val="000000"/>
          <w:vertAlign w:val="baseline"/>
        </w:rPr>
      </w:pPr>
      <w:r w:rsidDel="00000000" w:rsidR="00000000" w:rsidRPr="00000000">
        <w:rPr>
          <w:rtl w:val="0"/>
        </w:rPr>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0" w:line="360" w:lineRule="auto"/>
        <w:ind w:right="-567"/>
        <w:jc w:val="both"/>
        <w:rPr>
          <w:rFonts w:ascii="Times New Roman" w:cs="Times New Roman" w:eastAsia="Times New Roman" w:hAnsi="Times New Roman"/>
          <w:i w:val="0"/>
          <w:iCs w:val="0"/>
          <w:color w:val="000000"/>
          <w:vertAlign w:val="baseline"/>
        </w:rPr>
      </w:pPr>
      <w:r w:rsidDel="00000000" w:rsidR="00000000" w:rsidRPr="00000000">
        <w:rPr>
          <w:rFonts w:ascii="Times New Roman" w:cs="Times New Roman" w:eastAsia="Times New Roman" w:hAnsi="Times New Roman"/>
          <w:b w:val="1"/>
          <w:bCs w:val="1"/>
          <w:color w:val="000000"/>
          <w:vertAlign w:val="baseline"/>
          <w:rtl w:val="0"/>
        </w:rPr>
        <w:t xml:space="preserve">B. PRECONDIŢII DE ACCESARE A DISCIPLINEI</w:t>
      </w:r>
      <w:r w:rsidDel="00000000" w:rsidR="00000000" w:rsidRPr="00000000">
        <w:rPr>
          <w:rtl w:val="0"/>
        </w:rPr>
      </w:r>
    </w:p>
    <w:p w:rsidR="00000000" w:rsidDel="00000000" w:rsidP="00000000" w:rsidRDefault="00000000" w:rsidRPr="00000000" w14:paraId="00000034">
      <w:pPr>
        <w:pBdr>
          <w:top w:space="0" w:sz="0" w:val="nil"/>
          <w:left w:space="0" w:sz="0" w:val="nil"/>
          <w:bottom w:space="0" w:sz="0" w:val="nil"/>
          <w:right w:space="0" w:sz="0" w:val="nil"/>
          <w:between w:space="0" w:sz="0" w:val="nil"/>
        </w:pBdr>
        <w:spacing w:after="0" w:line="360" w:lineRule="auto"/>
        <w:ind w:right="-567"/>
        <w:jc w:val="both"/>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color w:val="000000"/>
          <w:vertAlign w:val="baseline"/>
          <w:rtl w:val="0"/>
        </w:rPr>
        <w:t xml:space="preserve">CEFR A2/B1</w:t>
      </w:r>
    </w:p>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0" w:line="360" w:lineRule="auto"/>
        <w:ind w:right="-567"/>
        <w:jc w:val="both"/>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b w:val="1"/>
          <w:bCs w:val="1"/>
          <w:color w:val="000000"/>
          <w:vertAlign w:val="baseline"/>
          <w:rtl w:val="0"/>
        </w:rPr>
        <w:t xml:space="preserve">C. COMPETENŢE SPECIFICE</w:t>
      </w:r>
      <w:r w:rsidDel="00000000" w:rsidR="00000000" w:rsidRPr="00000000">
        <w:rPr>
          <w:rtl w:val="0"/>
        </w:rPr>
      </w:r>
    </w:p>
    <w:p w:rsidR="00000000" w:rsidDel="00000000" w:rsidP="00000000" w:rsidRDefault="00000000" w:rsidRPr="00000000" w14:paraId="00000036">
      <w:pPr>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bCs w:val="1"/>
          <w:vertAlign w:val="baseline"/>
          <w:rtl w:val="0"/>
        </w:rPr>
        <w:t xml:space="preserve">Competenţa de comunicare</w:t>
      </w:r>
      <w:r w:rsidDel="00000000" w:rsidR="00000000" w:rsidRPr="00000000">
        <w:rPr>
          <w:rFonts w:ascii="Times New Roman" w:cs="Times New Roman" w:eastAsia="Times New Roman" w:hAnsi="Times New Roman"/>
          <w:vertAlign w:val="baseline"/>
          <w:rtl w:val="0"/>
        </w:rPr>
        <w:t xml:space="preserve"> în limba engleza ca limbă străină (ESL), integrand si utilizand vocabularul de specialitate studiat (ESP)</w:t>
      </w:r>
    </w:p>
    <w:p w:rsidR="00000000" w:rsidDel="00000000" w:rsidP="00000000" w:rsidRDefault="00000000" w:rsidRPr="00000000" w14:paraId="00000037">
      <w:pPr>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bCs w:val="1"/>
          <w:vertAlign w:val="baseline"/>
          <w:rtl w:val="0"/>
        </w:rPr>
        <w:t xml:space="preserve">Competenţa lingvistică</w:t>
      </w:r>
      <w:r w:rsidDel="00000000" w:rsidR="00000000" w:rsidRPr="00000000">
        <w:rPr>
          <w:rFonts w:ascii="Times New Roman" w:cs="Times New Roman" w:eastAsia="Times New Roman" w:hAnsi="Times New Roman"/>
          <w:vertAlign w:val="baseline"/>
          <w:rtl w:val="0"/>
        </w:rPr>
        <w:t xml:space="preserve"> (cunoaşterea şi utilizarea corectă a noţiunilor specifice disciplinei)</w:t>
      </w:r>
    </w:p>
    <w:p w:rsidR="00000000" w:rsidDel="00000000" w:rsidP="00000000" w:rsidRDefault="00000000" w:rsidRPr="00000000" w14:paraId="00000038">
      <w:pPr>
        <w:numPr>
          <w:ilvl w:val="0"/>
          <w:numId w:val="2"/>
        </w:numPr>
        <w:pBdr>
          <w:top w:space="0" w:sz="0" w:val="nil"/>
          <w:left w:space="0" w:sz="0" w:val="nil"/>
          <w:bottom w:space="0" w:sz="0" w:val="nil"/>
          <w:right w:space="0" w:sz="0" w:val="nil"/>
          <w:between w:space="0" w:sz="0" w:val="nil"/>
        </w:pBdr>
        <w:spacing w:after="0" w:line="240" w:lineRule="auto"/>
        <w:ind w:left="1800" w:hanging="360"/>
        <w:jc w:val="both"/>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color w:val="000000"/>
          <w:vertAlign w:val="baseline"/>
          <w:rtl w:val="0"/>
        </w:rPr>
        <w:t xml:space="preserve">cunoaşterea terminologiei şi a modelelor lingvistice</w:t>
      </w:r>
    </w:p>
    <w:p w:rsidR="00000000" w:rsidDel="00000000" w:rsidP="00000000" w:rsidRDefault="00000000" w:rsidRPr="00000000" w14:paraId="00000039">
      <w:pPr>
        <w:numPr>
          <w:ilvl w:val="0"/>
          <w:numId w:val="2"/>
        </w:numPr>
        <w:pBdr>
          <w:top w:space="0" w:sz="0" w:val="nil"/>
          <w:left w:space="0" w:sz="0" w:val="nil"/>
          <w:bottom w:space="0" w:sz="0" w:val="nil"/>
          <w:right w:space="0" w:sz="0" w:val="nil"/>
          <w:between w:space="0" w:sz="0" w:val="nil"/>
        </w:pBdr>
        <w:spacing w:after="0" w:line="240" w:lineRule="auto"/>
        <w:ind w:left="1800" w:hanging="360"/>
        <w:jc w:val="both"/>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color w:val="000000"/>
          <w:vertAlign w:val="baseline"/>
          <w:rtl w:val="0"/>
        </w:rPr>
        <w:t xml:space="preserve">cunoaşterea metodelor şi tehnicilor cu ajutorul cărora obiectul de studiu poate fi descris şi analizat</w:t>
      </w:r>
    </w:p>
    <w:p w:rsidR="00000000" w:rsidDel="00000000" w:rsidP="00000000" w:rsidRDefault="00000000" w:rsidRPr="00000000" w14:paraId="0000003A">
      <w:pPr>
        <w:jc w:val="both"/>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3B">
      <w:pPr>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bCs w:val="1"/>
          <w:vertAlign w:val="baseline"/>
          <w:rtl w:val="0"/>
        </w:rPr>
        <w:t xml:space="preserve">Competenţa gramaticală</w:t>
      </w:r>
      <w:r w:rsidDel="00000000" w:rsidR="00000000" w:rsidRPr="00000000">
        <w:rPr>
          <w:rFonts w:ascii="Times New Roman" w:cs="Times New Roman" w:eastAsia="Times New Roman" w:hAnsi="Times New Roman"/>
          <w:vertAlign w:val="baseline"/>
          <w:rtl w:val="0"/>
        </w:rPr>
        <w:t xml:space="preserve"> (competenţă specifică la nivelul morfologiei)</w:t>
      </w:r>
    </w:p>
    <w:p w:rsidR="00000000" w:rsidDel="00000000" w:rsidP="00000000" w:rsidRDefault="00000000" w:rsidRPr="00000000" w14:paraId="0000003C">
      <w:pPr>
        <w:numPr>
          <w:ilvl w:val="0"/>
          <w:numId w:val="2"/>
        </w:numPr>
        <w:pBdr>
          <w:top w:space="0" w:sz="0" w:val="nil"/>
          <w:left w:space="0" w:sz="0" w:val="nil"/>
          <w:bottom w:space="0" w:sz="0" w:val="nil"/>
          <w:right w:space="0" w:sz="0" w:val="nil"/>
          <w:between w:space="0" w:sz="0" w:val="nil"/>
        </w:pBdr>
        <w:spacing w:after="0" w:line="240" w:lineRule="auto"/>
        <w:ind w:left="1800" w:hanging="360"/>
        <w:jc w:val="both"/>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color w:val="000000"/>
          <w:vertAlign w:val="baseline"/>
          <w:rtl w:val="0"/>
        </w:rPr>
        <w:t xml:space="preserve">cunoaşterea principiilor care reglementează producerea şi recunoaşterea structurilor şi a enunţurilor corecte</w:t>
      </w:r>
    </w:p>
    <w:p w:rsidR="00000000" w:rsidDel="00000000" w:rsidP="00000000" w:rsidRDefault="00000000" w:rsidRPr="00000000" w14:paraId="0000003D">
      <w:pPr>
        <w:numPr>
          <w:ilvl w:val="0"/>
          <w:numId w:val="2"/>
        </w:numPr>
        <w:pBdr>
          <w:top w:space="0" w:sz="0" w:val="nil"/>
          <w:left w:space="0" w:sz="0" w:val="nil"/>
          <w:bottom w:space="0" w:sz="0" w:val="nil"/>
          <w:right w:space="0" w:sz="0" w:val="nil"/>
          <w:between w:space="0" w:sz="0" w:val="nil"/>
        </w:pBdr>
        <w:spacing w:after="0" w:line="240" w:lineRule="auto"/>
        <w:ind w:left="1800" w:hanging="360"/>
        <w:jc w:val="both"/>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color w:val="000000"/>
          <w:vertAlign w:val="baseline"/>
          <w:rtl w:val="0"/>
        </w:rPr>
        <w:t xml:space="preserve">capacitatea de a utiliza corect structurile verbale în funcţie de situaţia de comunicare</w:t>
      </w:r>
    </w:p>
    <w:p w:rsidR="00000000" w:rsidDel="00000000" w:rsidP="00000000" w:rsidRDefault="00000000" w:rsidRPr="00000000" w14:paraId="0000003E">
      <w:pPr>
        <w:jc w:val="both"/>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3F">
      <w:pPr>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bCs w:val="1"/>
          <w:vertAlign w:val="baseline"/>
          <w:rtl w:val="0"/>
        </w:rPr>
        <w:t xml:space="preserve">Competente instrumental – aplicative </w:t>
      </w:r>
      <w:r w:rsidDel="00000000" w:rsidR="00000000" w:rsidRPr="00000000">
        <w:rPr>
          <w:rtl w:val="0"/>
        </w:rPr>
      </w:r>
    </w:p>
    <w:p w:rsidR="00000000" w:rsidDel="00000000" w:rsidP="00000000" w:rsidRDefault="00000000" w:rsidRPr="00000000" w14:paraId="00000040">
      <w:pPr>
        <w:numPr>
          <w:ilvl w:val="0"/>
          <w:numId w:val="1"/>
        </w:numPr>
        <w:pBdr>
          <w:top w:space="0" w:sz="0" w:val="nil"/>
          <w:left w:space="0" w:sz="0" w:val="nil"/>
          <w:bottom w:space="0" w:sz="0" w:val="nil"/>
          <w:right w:space="0" w:sz="0" w:val="nil"/>
          <w:between w:space="0" w:sz="0" w:val="nil"/>
        </w:pBdr>
        <w:spacing w:after="0" w:line="240" w:lineRule="auto"/>
        <w:ind w:left="1440" w:hanging="360"/>
        <w:jc w:val="both"/>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color w:val="000000"/>
          <w:vertAlign w:val="baseline"/>
          <w:rtl w:val="0"/>
        </w:rPr>
        <w:t xml:space="preserve">Diversificarea metodelor de investigare si aplicare;</w:t>
      </w:r>
    </w:p>
    <w:p w:rsidR="00000000" w:rsidDel="00000000" w:rsidP="00000000" w:rsidRDefault="00000000" w:rsidRPr="00000000" w14:paraId="00000041">
      <w:pPr>
        <w:numPr>
          <w:ilvl w:val="0"/>
          <w:numId w:val="1"/>
        </w:numPr>
        <w:pBdr>
          <w:top w:space="0" w:sz="0" w:val="nil"/>
          <w:left w:space="0" w:sz="0" w:val="nil"/>
          <w:bottom w:space="0" w:sz="0" w:val="nil"/>
          <w:right w:space="0" w:sz="0" w:val="nil"/>
          <w:between w:space="0" w:sz="0" w:val="nil"/>
        </w:pBdr>
        <w:spacing w:after="0" w:line="240" w:lineRule="auto"/>
        <w:ind w:left="1440" w:hanging="360"/>
        <w:jc w:val="both"/>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color w:val="000000"/>
          <w:vertAlign w:val="baseline"/>
          <w:rtl w:val="0"/>
        </w:rPr>
        <w:t xml:space="preserve">Crearea unor activitati interactive suplimentare;</w:t>
      </w:r>
    </w:p>
    <w:p w:rsidR="00000000" w:rsidDel="00000000" w:rsidP="00000000" w:rsidRDefault="00000000" w:rsidRPr="00000000" w14:paraId="00000042">
      <w:pPr>
        <w:numPr>
          <w:ilvl w:val="0"/>
          <w:numId w:val="1"/>
        </w:numPr>
        <w:pBdr>
          <w:top w:space="0" w:sz="0" w:val="nil"/>
          <w:left w:space="0" w:sz="0" w:val="nil"/>
          <w:bottom w:space="0" w:sz="0" w:val="nil"/>
          <w:right w:space="0" w:sz="0" w:val="nil"/>
          <w:between w:space="0" w:sz="0" w:val="nil"/>
        </w:pBdr>
        <w:spacing w:after="0" w:line="240" w:lineRule="auto"/>
        <w:ind w:left="1440" w:hanging="360"/>
        <w:jc w:val="both"/>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color w:val="000000"/>
          <w:vertAlign w:val="baseline"/>
          <w:rtl w:val="0"/>
        </w:rPr>
        <w:t xml:space="preserve">Crearea unor contexte similare;</w:t>
      </w:r>
    </w:p>
    <w:p w:rsidR="00000000" w:rsidDel="00000000" w:rsidP="00000000" w:rsidRDefault="00000000" w:rsidRPr="00000000" w14:paraId="00000043">
      <w:pPr>
        <w:numPr>
          <w:ilvl w:val="0"/>
          <w:numId w:val="1"/>
        </w:numPr>
        <w:pBdr>
          <w:top w:space="0" w:sz="0" w:val="nil"/>
          <w:left w:space="0" w:sz="0" w:val="nil"/>
          <w:bottom w:space="0" w:sz="0" w:val="nil"/>
          <w:right w:space="0" w:sz="0" w:val="nil"/>
          <w:between w:space="0" w:sz="0" w:val="nil"/>
        </w:pBdr>
        <w:spacing w:after="0" w:line="240" w:lineRule="auto"/>
        <w:ind w:left="1440" w:hanging="360"/>
        <w:jc w:val="both"/>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color w:val="000000"/>
          <w:vertAlign w:val="baseline"/>
          <w:rtl w:val="0"/>
        </w:rPr>
        <w:t xml:space="preserve">Corelarea cu aspecte teoretice esentiale;</w:t>
      </w:r>
    </w:p>
    <w:p w:rsidR="00000000" w:rsidDel="00000000" w:rsidP="00000000" w:rsidRDefault="00000000" w:rsidRPr="00000000" w14:paraId="00000044">
      <w:pPr>
        <w:numPr>
          <w:ilvl w:val="0"/>
          <w:numId w:val="1"/>
        </w:numPr>
        <w:pBdr>
          <w:top w:space="0" w:sz="0" w:val="nil"/>
          <w:left w:space="0" w:sz="0" w:val="nil"/>
          <w:bottom w:space="0" w:sz="0" w:val="nil"/>
          <w:right w:space="0" w:sz="0" w:val="nil"/>
          <w:between w:space="0" w:sz="0" w:val="nil"/>
        </w:pBdr>
        <w:spacing w:after="0" w:line="240" w:lineRule="auto"/>
        <w:ind w:left="1440" w:hanging="360"/>
        <w:jc w:val="both"/>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color w:val="000000"/>
          <w:vertAlign w:val="baseline"/>
          <w:rtl w:val="0"/>
        </w:rPr>
        <w:t xml:space="preserve">Dobandirea de catre studenti a fluentei, spontaneitatii, acuratetei si autonomiei in comunicarea orala si scrisa prin insusirea si aprofundarea structurilor gramaticale specifice limbii engleze, prin integrarea acestora in tematica lexicala abordata si adaptarea lor la nivelul grupei de studenti</w:t>
      </w:r>
    </w:p>
    <w:p w:rsidR="00000000" w:rsidDel="00000000" w:rsidP="00000000" w:rsidRDefault="00000000" w:rsidRPr="00000000" w14:paraId="00000045">
      <w:pPr>
        <w:jc w:val="both"/>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46">
      <w:pPr>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bCs w:val="1"/>
          <w:vertAlign w:val="baseline"/>
          <w:rtl w:val="0"/>
        </w:rPr>
        <w:t xml:space="preserve">Competente atitudinale</w:t>
      </w:r>
      <w:r w:rsidDel="00000000" w:rsidR="00000000" w:rsidRPr="00000000">
        <w:rPr>
          <w:rtl w:val="0"/>
        </w:rPr>
      </w:r>
    </w:p>
    <w:p w:rsidR="00000000" w:rsidDel="00000000" w:rsidP="00000000" w:rsidRDefault="00000000" w:rsidRPr="00000000" w14:paraId="00000047">
      <w:pPr>
        <w:numPr>
          <w:ilvl w:val="0"/>
          <w:numId w:val="1"/>
        </w:numPr>
        <w:pBdr>
          <w:top w:space="0" w:sz="0" w:val="nil"/>
          <w:left w:space="0" w:sz="0" w:val="nil"/>
          <w:bottom w:space="0" w:sz="0" w:val="nil"/>
          <w:right w:space="0" w:sz="0" w:val="nil"/>
          <w:between w:space="0" w:sz="0" w:val="nil"/>
        </w:pBdr>
        <w:spacing w:after="0" w:line="240" w:lineRule="auto"/>
        <w:ind w:left="1440" w:hanging="360"/>
        <w:jc w:val="both"/>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color w:val="000000"/>
          <w:vertAlign w:val="baseline"/>
          <w:rtl w:val="0"/>
        </w:rPr>
        <w:t xml:space="preserve">Adoptarea unei atitudini receptive fata de normele gramaticale ale limbii engleze;</w:t>
      </w:r>
    </w:p>
    <w:p w:rsidR="00000000" w:rsidDel="00000000" w:rsidP="00000000" w:rsidRDefault="00000000" w:rsidRPr="00000000" w14:paraId="00000048">
      <w:pPr>
        <w:numPr>
          <w:ilvl w:val="0"/>
          <w:numId w:val="1"/>
        </w:numPr>
        <w:pBdr>
          <w:top w:space="0" w:sz="0" w:val="nil"/>
          <w:left w:space="0" w:sz="0" w:val="nil"/>
          <w:bottom w:space="0" w:sz="0" w:val="nil"/>
          <w:right w:space="0" w:sz="0" w:val="nil"/>
          <w:between w:space="0" w:sz="0" w:val="nil"/>
        </w:pBdr>
        <w:spacing w:after="0" w:line="240" w:lineRule="auto"/>
        <w:ind w:left="1440" w:hanging="360"/>
        <w:jc w:val="both"/>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color w:val="000000"/>
          <w:vertAlign w:val="baseline"/>
          <w:rtl w:val="0"/>
        </w:rPr>
        <w:t xml:space="preserve">Stimularea unei atitudini pozitive fata de abordarea comparativ-contrastiva (engleza/romana); </w:t>
      </w:r>
    </w:p>
    <w:p w:rsidR="00000000" w:rsidDel="00000000" w:rsidP="00000000" w:rsidRDefault="00000000" w:rsidRPr="00000000" w14:paraId="00000049">
      <w:pPr>
        <w:numPr>
          <w:ilvl w:val="0"/>
          <w:numId w:val="1"/>
        </w:numPr>
        <w:pBdr>
          <w:top w:space="0" w:sz="0" w:val="nil"/>
          <w:left w:space="0" w:sz="0" w:val="nil"/>
          <w:bottom w:space="0" w:sz="0" w:val="nil"/>
          <w:right w:space="0" w:sz="0" w:val="nil"/>
          <w:between w:space="0" w:sz="0" w:val="nil"/>
        </w:pBdr>
        <w:spacing w:after="0" w:line="240" w:lineRule="auto"/>
        <w:ind w:left="1440" w:hanging="360"/>
        <w:jc w:val="both"/>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color w:val="000000"/>
          <w:vertAlign w:val="baseline"/>
          <w:rtl w:val="0"/>
        </w:rPr>
        <w:t xml:space="preserve">Valorificarea creativa a propriului potential in activitatile care vizeaza problematica disciplinei;</w:t>
      </w:r>
    </w:p>
    <w:p w:rsidR="00000000" w:rsidDel="00000000" w:rsidP="00000000" w:rsidRDefault="00000000" w:rsidRPr="00000000" w14:paraId="0000004A">
      <w:pPr>
        <w:numPr>
          <w:ilvl w:val="0"/>
          <w:numId w:val="1"/>
        </w:numPr>
        <w:pBdr>
          <w:top w:space="0" w:sz="0" w:val="nil"/>
          <w:left w:space="0" w:sz="0" w:val="nil"/>
          <w:bottom w:space="0" w:sz="0" w:val="nil"/>
          <w:right w:space="0" w:sz="0" w:val="nil"/>
          <w:between w:space="0" w:sz="0" w:val="nil"/>
        </w:pBdr>
        <w:spacing w:after="0" w:line="240" w:lineRule="auto"/>
        <w:ind w:left="1440" w:hanging="360"/>
        <w:jc w:val="both"/>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color w:val="000000"/>
          <w:vertAlign w:val="baseline"/>
          <w:rtl w:val="0"/>
        </w:rPr>
        <w:t xml:space="preserve">Corelarea proiectelor elaborate cu viitoarea profesie;</w:t>
      </w:r>
    </w:p>
    <w:p w:rsidR="00000000" w:rsidDel="00000000" w:rsidP="00000000" w:rsidRDefault="00000000" w:rsidRPr="00000000" w14:paraId="0000004B">
      <w:pPr>
        <w:numPr>
          <w:ilvl w:val="0"/>
          <w:numId w:val="1"/>
        </w:numPr>
        <w:pBdr>
          <w:top w:space="0" w:sz="0" w:val="nil"/>
          <w:left w:space="0" w:sz="0" w:val="nil"/>
          <w:bottom w:space="0" w:sz="0" w:val="nil"/>
          <w:right w:space="0" w:sz="0" w:val="nil"/>
          <w:between w:space="0" w:sz="0" w:val="nil"/>
        </w:pBdr>
        <w:spacing w:after="0" w:line="240" w:lineRule="auto"/>
        <w:ind w:left="1440" w:hanging="360"/>
        <w:jc w:val="both"/>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color w:val="000000"/>
          <w:vertAlign w:val="baseline"/>
          <w:rtl w:val="0"/>
        </w:rPr>
        <w:t xml:space="preserve">Organizarea de dezbateri pe baza lucrarilor de portofoliu si a studiilor de caz centrate pe temele lexicale abordate</w:t>
      </w:r>
    </w:p>
    <w:p w:rsidR="00000000" w:rsidDel="00000000" w:rsidP="00000000" w:rsidRDefault="00000000" w:rsidRPr="00000000" w14:paraId="0000004C">
      <w:pPr>
        <w:pBdr>
          <w:top w:space="0" w:sz="0" w:val="nil"/>
          <w:left w:space="0" w:sz="0" w:val="nil"/>
          <w:bottom w:space="0" w:sz="0" w:val="nil"/>
          <w:right w:space="0" w:sz="0" w:val="nil"/>
          <w:between w:space="0" w:sz="0" w:val="nil"/>
        </w:pBdr>
        <w:spacing w:after="0" w:line="360" w:lineRule="auto"/>
        <w:ind w:right="-567"/>
        <w:jc w:val="both"/>
        <w:rPr>
          <w:rFonts w:ascii="Times New Roman" w:cs="Times New Roman" w:eastAsia="Times New Roman" w:hAnsi="Times New Roman"/>
          <w:i w:val="0"/>
          <w:iCs w:val="0"/>
          <w:vertAlign w:val="baseline"/>
        </w:rPr>
      </w:pPr>
      <w:r w:rsidDel="00000000" w:rsidR="00000000" w:rsidRPr="00000000">
        <w:rPr>
          <w:rtl w:val="0"/>
        </w:rPr>
      </w:r>
    </w:p>
    <w:p w:rsidR="00000000" w:rsidDel="00000000" w:rsidP="00000000" w:rsidRDefault="00000000" w:rsidRPr="00000000" w14:paraId="0000004D">
      <w:pPr>
        <w:pBdr>
          <w:top w:space="0" w:sz="0" w:val="nil"/>
          <w:left w:space="0" w:sz="0" w:val="nil"/>
          <w:bottom w:space="0" w:sz="0" w:val="nil"/>
          <w:right w:space="0" w:sz="0" w:val="nil"/>
          <w:between w:space="0" w:sz="0" w:val="nil"/>
        </w:pBdr>
        <w:spacing w:after="0" w:line="360" w:lineRule="auto"/>
        <w:ind w:right="-567"/>
        <w:jc w:val="both"/>
        <w:rPr>
          <w:rFonts w:ascii="Times New Roman" w:cs="Times New Roman" w:eastAsia="Times New Roman" w:hAnsi="Times New Roman"/>
          <w:i w:val="0"/>
          <w:iCs w:val="0"/>
          <w:vertAlign w:val="baseline"/>
        </w:rPr>
      </w:pPr>
      <w:r w:rsidDel="00000000" w:rsidR="00000000" w:rsidRPr="00000000">
        <w:rPr>
          <w:rtl w:val="0"/>
        </w:rPr>
      </w:r>
    </w:p>
    <w:tbl>
      <w:tblPr>
        <w:tblStyle w:val="Table2"/>
        <w:tblW w:w="9072.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9072"/>
        <w:tblGridChange w:id="0">
          <w:tblGrid>
            <w:gridCol w:w="9072"/>
          </w:tblGrid>
        </w:tblGridChange>
      </w:tblGrid>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04E">
            <w:pPr>
              <w:spacing w:after="0" w:lineRule="auto"/>
              <w:jc w:val="both"/>
              <w:rPr>
                <w:rFonts w:ascii="Times New Roman" w:cs="Times New Roman" w:eastAsia="Times New Roman" w:hAnsi="Times New Roman"/>
                <w:i w:val="0"/>
                <w:iCs w:val="0"/>
                <w:vertAlign w:val="baseline"/>
              </w:rPr>
            </w:pPr>
            <w:r w:rsidDel="00000000" w:rsidR="00000000" w:rsidRPr="00000000">
              <w:rPr>
                <w:rFonts w:ascii="Times New Roman" w:cs="Times New Roman" w:eastAsia="Times New Roman" w:hAnsi="Times New Roman"/>
                <w:vertAlign w:val="baseline"/>
                <w:rtl w:val="0"/>
              </w:rPr>
              <w:t xml:space="preserve">Elaborarea fişei disciplinei Limba Engleză a avut loc în urma discutării conţinutului disciplinei şi a cerinţelor practice cu specialişti şi practicieni din domeniu, dar şi pornind de la competenţele profesionale cerute de piaţa muncii.</w:t>
            </w:r>
            <w:r w:rsidDel="00000000" w:rsidR="00000000" w:rsidRPr="00000000">
              <w:rPr>
                <w:rtl w:val="0"/>
              </w:rPr>
            </w:r>
          </w:p>
        </w:tc>
      </w:tr>
    </w:tbl>
    <w:p w:rsidR="00000000" w:rsidDel="00000000" w:rsidP="00000000" w:rsidRDefault="00000000" w:rsidRPr="00000000" w14:paraId="0000004F">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vertAlign w:val="baseline"/>
        </w:rPr>
      </w:pPr>
      <w:r w:rsidDel="00000000" w:rsidR="00000000" w:rsidRPr="00000000">
        <w:rPr>
          <w:rtl w:val="0"/>
        </w:rPr>
      </w:r>
    </w:p>
    <w:tbl>
      <w:tblPr>
        <w:tblStyle w:val="Table3"/>
        <w:tblW w:w="9072.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9072"/>
        <w:tblGridChange w:id="0">
          <w:tblGrid>
            <w:gridCol w:w="9072"/>
          </w:tblGrid>
        </w:tblGridChange>
      </w:tblGrid>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050">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bCs w:val="1"/>
                <w:vertAlign w:val="baseline"/>
                <w:rtl w:val="0"/>
              </w:rPr>
              <w:t xml:space="preserve">Rezultatele învățării</w:t>
            </w:r>
            <w:r w:rsidDel="00000000" w:rsidR="00000000" w:rsidRPr="00000000">
              <w:rPr>
                <w:rtl w:val="0"/>
              </w:rPr>
            </w:r>
          </w:p>
          <w:p w:rsidR="00000000" w:rsidDel="00000000" w:rsidP="00000000" w:rsidRDefault="00000000" w:rsidRPr="00000000" w14:paraId="00000051">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bCs w:val="1"/>
                <w:vertAlign w:val="baseline"/>
                <w:rtl w:val="0"/>
              </w:rPr>
              <w:t xml:space="preserve">Cunoștințe </w:t>
            </w:r>
            <w:r w:rsidDel="00000000" w:rsidR="00000000" w:rsidRPr="00000000">
              <w:rPr>
                <w:rtl w:val="0"/>
              </w:rPr>
            </w:r>
          </w:p>
          <w:p w:rsidR="00000000" w:rsidDel="00000000" w:rsidP="00000000" w:rsidRDefault="00000000" w:rsidRPr="00000000" w14:paraId="00000052">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C1: Studentul/Absolventul utilizează metodologia teoretică a cercetării științifice, constând în efectuarea de cercetări de fond, construirea unei ipoteze, testarea acesteia, analizarea datelor și încheierea rezultatelor.</w:t>
            </w:r>
          </w:p>
          <w:p w:rsidR="00000000" w:rsidDel="00000000" w:rsidP="00000000" w:rsidRDefault="00000000" w:rsidRPr="00000000" w14:paraId="00000053">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C7: Studentul/Absolventul recunoaște, analizează și explică diversele ideologii politice care reprezintă un set de idei, principii, simboluri, mituri și doctrine etice, care sunt urmate de indivizi, grupuri, clase sau instituții și oferă o explicație cu privire la modul în care ar trebui să funcționeze o societate.</w:t>
            </w:r>
          </w:p>
          <w:p w:rsidR="00000000" w:rsidDel="00000000" w:rsidP="00000000" w:rsidRDefault="00000000" w:rsidRPr="00000000" w14:paraId="00000054">
            <w:pPr>
              <w:spacing w:after="0" w:lineRule="auto"/>
              <w:jc w:val="both"/>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55">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bCs w:val="1"/>
                <w:vertAlign w:val="baseline"/>
                <w:rtl w:val="0"/>
              </w:rPr>
              <w:t xml:space="preserve">Aptitudini </w:t>
            </w:r>
            <w:r w:rsidDel="00000000" w:rsidR="00000000" w:rsidRPr="00000000">
              <w:rPr>
                <w:rtl w:val="0"/>
              </w:rPr>
            </w:r>
          </w:p>
          <w:p w:rsidR="00000000" w:rsidDel="00000000" w:rsidP="00000000" w:rsidRDefault="00000000" w:rsidRPr="00000000" w14:paraId="00000056">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A1: Studentul/Absolventul se angajează în conceperea sau crearea de noi cunoștințe prin formularea de întrebări în legătură cu cercetarea, prin cercetarea, îmbunătățirea sau dezvoltarea de concepte, teorii, modele, tehnici, instrumente, software sau metode operaționale și prin utilizarea de metode și tehnici științifice.</w:t>
            </w:r>
          </w:p>
          <w:p w:rsidR="00000000" w:rsidDel="00000000" w:rsidP="00000000" w:rsidRDefault="00000000" w:rsidRPr="00000000" w14:paraId="00000057">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A2: Studentul/Absolventul aplică metode și tehnici științifice pentru investigarea fenomenelor, dobândind noi cunoștințe sau corectând și integrând cunoștințele anterioare.</w:t>
            </w:r>
          </w:p>
          <w:p w:rsidR="00000000" w:rsidDel="00000000" w:rsidP="00000000" w:rsidRDefault="00000000" w:rsidRPr="00000000" w14:paraId="00000058">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A6: Studentul/Absolventul elaborează documente de cercetare sau susține prezentări pentru a raporta rezultatele unui proiect de cercetare și analiză desfășurat, indicând procedurile de analiză și metodele care au condus la rezultatele respective, precum și posibile interpretări ale rezultatelor.</w:t>
            </w:r>
          </w:p>
          <w:p w:rsidR="00000000" w:rsidDel="00000000" w:rsidP="00000000" w:rsidRDefault="00000000" w:rsidRPr="00000000" w14:paraId="00000059">
            <w:pPr>
              <w:spacing w:after="0" w:lineRule="auto"/>
              <w:jc w:val="both"/>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5A">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bCs w:val="1"/>
                <w:vertAlign w:val="baseline"/>
                <w:rtl w:val="0"/>
              </w:rPr>
              <w:t xml:space="preserve">Responsabilitate și autonomie</w:t>
            </w:r>
            <w:r w:rsidDel="00000000" w:rsidR="00000000" w:rsidRPr="00000000">
              <w:rPr>
                <w:rtl w:val="0"/>
              </w:rPr>
            </w:r>
          </w:p>
          <w:p w:rsidR="00000000" w:rsidDel="00000000" w:rsidP="00000000" w:rsidRDefault="00000000" w:rsidRPr="00000000" w14:paraId="0000005B">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R1: Studentul/Absolventul analizează în mod eficace, regulat și sistematic propriile acțiuni, performanțe și atitudini și face ajustările necesare, căutând oportunități de dezvoltare profesională pentru a elimina lacunele în materie de cunoștințe și practici în domeniile identificate.</w:t>
            </w:r>
          </w:p>
          <w:p w:rsidR="00000000" w:rsidDel="00000000" w:rsidP="00000000" w:rsidRDefault="00000000" w:rsidRPr="00000000" w14:paraId="0000005C">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R5: Studentul/Absolventul lucrează cu încredere în cadrul unui grup, fiecare făcându-și partea lui în serviciul întregului.</w:t>
            </w:r>
          </w:p>
          <w:p w:rsidR="00000000" w:rsidDel="00000000" w:rsidP="00000000" w:rsidRDefault="00000000" w:rsidRPr="00000000" w14:paraId="0000005D">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R6: Studentul/Absolventul vorbește într-un mod structurat, deliberat și față în față cu un grup de ascultători pentru a-i informa sau influența.</w:t>
            </w:r>
          </w:p>
        </w:tc>
      </w:tr>
    </w:tbl>
    <w:p w:rsidR="00000000" w:rsidDel="00000000" w:rsidP="00000000" w:rsidRDefault="00000000" w:rsidRPr="00000000" w14:paraId="0000005E">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5F">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b w:val="1"/>
          <w:bCs w:val="1"/>
          <w:color w:val="000000"/>
          <w:vertAlign w:val="baseline"/>
          <w:rtl w:val="0"/>
        </w:rPr>
        <w:t xml:space="preserve">D. CONŢINUTUL DISCIPLINEI </w:t>
      </w:r>
      <w:r w:rsidDel="00000000" w:rsidR="00000000" w:rsidRPr="00000000">
        <w:rPr>
          <w:rtl w:val="0"/>
        </w:rPr>
      </w:r>
    </w:p>
    <w:p w:rsidR="00000000" w:rsidDel="00000000" w:rsidP="00000000" w:rsidRDefault="00000000" w:rsidRPr="00000000" w14:paraId="00000060">
      <w:pPr>
        <w:numPr>
          <w:ilvl w:val="0"/>
          <w:numId w:val="6"/>
        </w:numPr>
        <w:pBdr>
          <w:top w:space="0" w:sz="0" w:val="nil"/>
          <w:left w:space="0" w:sz="0" w:val="nil"/>
          <w:bottom w:space="0" w:sz="0" w:val="nil"/>
          <w:right w:space="0" w:sz="0" w:val="nil"/>
          <w:between w:space="0" w:sz="0" w:val="nil"/>
        </w:pBdr>
        <w:spacing w:after="0" w:line="240" w:lineRule="auto"/>
        <w:ind w:left="400" w:hanging="360"/>
        <w:rPr>
          <w:rFonts w:ascii="Times New Roman" w:cs="Times New Roman" w:eastAsia="Times New Roman" w:hAnsi="Times New Roman"/>
          <w:i w:val="0"/>
          <w:iCs w:val="0"/>
          <w:color w:val="000000"/>
          <w:vertAlign w:val="baseline"/>
        </w:rPr>
      </w:pPr>
      <w:r w:rsidDel="00000000" w:rsidR="00000000" w:rsidRPr="00000000">
        <w:rPr>
          <w:rFonts w:ascii="Times New Roman" w:cs="Times New Roman" w:eastAsia="Times New Roman" w:hAnsi="Times New Roman"/>
          <w:b w:val="1"/>
          <w:bCs w:val="1"/>
          <w:i w:val="1"/>
          <w:iCs w:val="1"/>
          <w:color w:val="000000"/>
          <w:vertAlign w:val="baseline"/>
          <w:rtl w:val="0"/>
        </w:rPr>
        <w:t xml:space="preserve">Curs </w:t>
      </w:r>
      <w:r w:rsidDel="00000000" w:rsidR="00000000" w:rsidRPr="00000000">
        <w:rPr>
          <w:rtl w:val="0"/>
        </w:rPr>
      </w:r>
    </w:p>
    <w:p w:rsidR="00000000" w:rsidDel="00000000" w:rsidP="00000000" w:rsidRDefault="00000000" w:rsidRPr="00000000" w14:paraId="00000061">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UNIT ONE: THE ORGANIZATION AND POLICIES OF THE EU</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1.1 Reading and Speaking</w:t>
        <w:br w:type="textWrapping"/>
        <w:t xml:space="preserve">1.2 Vocabulary</w:t>
        <w:br w:type="textWrapping"/>
        <w:t xml:space="preserve">1.3 Grammar Review: Future Forms</w:t>
        <w:br w:type="textWrapping"/>
        <w:t xml:space="preserve">1.4 Writing</w:t>
        <w:br w:type="textWrapping"/>
        <w:t xml:space="preserve">1.5 Forms of Address</w:t>
        <w:br w:type="textWrapping"/>
        <w:t xml:space="preserve">1.6 Diplomatic Notes I</w:t>
        <w:br w:type="textWrapping"/>
        <w:t xml:space="preserve">Glossary</w:t>
      </w:r>
    </w:p>
    <w:p w:rsidR="00000000" w:rsidDel="00000000" w:rsidP="00000000" w:rsidRDefault="00000000" w:rsidRPr="00000000" w14:paraId="00000063">
      <w:pPr>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64">
      <w:pPr>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65">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UNIT TWO: THE EUROPEAN UNION INSTITUTIONS I</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2.1 Reading and Speaking</w:t>
        <w:br w:type="textWrapping"/>
        <w:t xml:space="preserve">2.2 Vocabulary</w:t>
        <w:br w:type="textWrapping"/>
        <w:t xml:space="preserve">2.3 Grammar Review: Passive Voice</w:t>
        <w:br w:type="textWrapping"/>
        <w:t xml:space="preserve">2.4 Writing</w:t>
        <w:br w:type="textWrapping"/>
        <w:t xml:space="preserve">2.5 Diplomatic Notes I</w:t>
        <w:br w:type="textWrapping"/>
        <w:t xml:space="preserve">Glossary</w:t>
      </w:r>
      <w:r w:rsidDel="00000000" w:rsidR="00000000" w:rsidRPr="00000000">
        <w:rPr>
          <w:rtl w:val="0"/>
        </w:rPr>
      </w:r>
    </w:p>
    <w:p w:rsidR="00000000" w:rsidDel="00000000" w:rsidP="00000000" w:rsidRDefault="00000000" w:rsidRPr="00000000" w14:paraId="00000067">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UNIT THREE: THE EUROPEAN UNION INSTITUTIONS II</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3.1 Reading and Speaking</w:t>
        <w:br w:type="textWrapping"/>
        <w:t xml:space="preserve">3.2 Vocabulary</w:t>
        <w:br w:type="textWrapping"/>
        <w:t xml:space="preserve">3.3 Grammar Review: Conditionals</w:t>
        <w:br w:type="textWrapping"/>
        <w:t xml:space="preserve">Glossary</w:t>
      </w:r>
      <w:r w:rsidDel="00000000" w:rsidR="00000000" w:rsidRPr="00000000">
        <w:rPr>
          <w:rtl w:val="0"/>
        </w:rPr>
      </w:r>
    </w:p>
    <w:p w:rsidR="00000000" w:rsidDel="00000000" w:rsidP="00000000" w:rsidRDefault="00000000" w:rsidRPr="00000000" w14:paraId="00000069">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UNIT FOUR: THE EUROPEAN UNION INSTITUTIONS III</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4.1 Reading and Speaking</w:t>
        <w:br w:type="textWrapping"/>
        <w:t xml:space="preserve">4.2 Vocabulary</w:t>
        <w:br w:type="textWrapping"/>
        <w:t xml:space="preserve">4.3 Grammar Review: Indirect Speech</w:t>
        <w:br w:type="textWrapping"/>
        <w:t xml:space="preserve">4.4 Indirect Statements</w:t>
        <w:br w:type="textWrapping"/>
        <w:t xml:space="preserve">4.5 Indirect Commands, Requests, and Advice</w:t>
        <w:br w:type="textWrapping"/>
        <w:t xml:space="preserve">Glossary</w:t>
      </w:r>
      <w:r w:rsidDel="00000000" w:rsidR="00000000" w:rsidRPr="00000000">
        <w:rPr>
          <w:rtl w:val="0"/>
        </w:rPr>
      </w:r>
    </w:p>
    <w:p w:rsidR="00000000" w:rsidDel="00000000" w:rsidP="00000000" w:rsidRDefault="00000000" w:rsidRPr="00000000" w14:paraId="0000006B">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UNIT FIVE: THE COUNCIL OF EUROPE</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5.1 Reading and Speaking</w:t>
        <w:br w:type="textWrapping"/>
        <w:t xml:space="preserve">5.2 Vocabulary</w:t>
        <w:br w:type="textWrapping"/>
        <w:t xml:space="preserve">5.3 Grammar Review: Indirect Questions</w:t>
        <w:br w:type="textWrapping"/>
        <w:t xml:space="preserve">Glossary</w:t>
      </w:r>
      <w:r w:rsidDel="00000000" w:rsidR="00000000" w:rsidRPr="00000000">
        <w:rPr>
          <w:rtl w:val="0"/>
        </w:rPr>
      </w:r>
    </w:p>
    <w:p w:rsidR="00000000" w:rsidDel="00000000" w:rsidP="00000000" w:rsidRDefault="00000000" w:rsidRPr="00000000" w14:paraId="0000006D">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UNIT SIX: THE EUROPEAN UNION IV</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6.1 Reading Skills</w:t>
        <w:br w:type="textWrapping"/>
        <w:t xml:space="preserve">6.2 Grammar Skills: Making Inferences and Restating</w:t>
        <w:br w:type="textWrapping"/>
        <w:t xml:space="preserve">6.3 Portfolio: </w:t>
      </w: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The Lisbon Treaty – New Horizons</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br w:type="textWrapping"/>
        <w:t xml:space="preserve">6.4 Communication Skills: WASP – Supply</w:t>
      </w:r>
      <w:r w:rsidDel="00000000" w:rsidR="00000000" w:rsidRPr="00000000">
        <w:rPr>
          <w:rtl w:val="0"/>
        </w:rPr>
      </w:r>
    </w:p>
    <w:p w:rsidR="00000000" w:rsidDel="00000000" w:rsidP="00000000" w:rsidRDefault="00000000" w:rsidRPr="00000000" w14:paraId="0000006F">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UNIT SEVEN: THE EUROPEAN NEIGHBORHOOD POLICY AND THE EURO-ATLANTIC PARTNERSHIP (I)</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7.1 Reading Skills</w:t>
        <w:br w:type="textWrapping"/>
        <w:t xml:space="preserve">7.2 Grammar Skills: A Basic Review on Redundancy</w:t>
        <w:br w:type="textWrapping"/>
        <w:t xml:space="preserve">7.3 Trivia: World Population</w:t>
        <w:br w:type="textWrapping"/>
        <w:t xml:space="preserve">7.4 Portfolio: </w:t>
      </w: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Thomas Malthus’ Theory</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br w:type="textWrapping"/>
        <w:t xml:space="preserve">7.5 Communication Skills: WASP – Part</w:t>
      </w:r>
      <w:r w:rsidDel="00000000" w:rsidR="00000000" w:rsidRPr="00000000">
        <w:rPr>
          <w:rtl w:val="0"/>
        </w:rPr>
      </w:r>
    </w:p>
    <w:p w:rsidR="00000000" w:rsidDel="00000000" w:rsidP="00000000" w:rsidRDefault="00000000" w:rsidRPr="00000000" w14:paraId="00000071">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UNIT EIGHT: THE EUROPEAN NEIGHBORHOOD POLICY (II)</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8.1 Reading Skills</w:t>
        <w:br w:type="textWrapping"/>
        <w:t xml:space="preserve">8.2 Grammar Skills: Idioms and Fixed Expressions – General</w:t>
        <w:br w:type="textWrapping"/>
        <w:t xml:space="preserve">8.3 Portfolio: Music</w:t>
        <w:br w:type="textWrapping"/>
        <w:t xml:space="preserve">8.4 Communication Skills: Finding Common Ground Is Not Always Simple</w:t>
      </w:r>
      <w:r w:rsidDel="00000000" w:rsidR="00000000" w:rsidRPr="00000000">
        <w:rPr>
          <w:rtl w:val="0"/>
        </w:rPr>
      </w:r>
    </w:p>
    <w:p w:rsidR="00000000" w:rsidDel="00000000" w:rsidP="00000000" w:rsidRDefault="00000000" w:rsidRPr="00000000" w14:paraId="00000073">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UNIT NINE: THE EUROPEAN NEIGHBORHOOD POLICY (III)</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9.1 Reading Skills</w:t>
        <w:br w:type="textWrapping"/>
        <w:t xml:space="preserve">9.2 Grammar Skills: Idiomatic Expressions – The Six Senses</w:t>
        <w:br w:type="textWrapping"/>
        <w:t xml:space="preserve">9.3 Portfolio: </w:t>
      </w: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A Winner</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br w:type="textWrapping"/>
        <w:t xml:space="preserve">9.4 Communication Skills: The Ladder of Inference</w:t>
      </w:r>
      <w:r w:rsidDel="00000000" w:rsidR="00000000" w:rsidRPr="00000000">
        <w:rPr>
          <w:rtl w:val="0"/>
        </w:rPr>
      </w:r>
    </w:p>
    <w:p w:rsidR="00000000" w:rsidDel="00000000" w:rsidP="00000000" w:rsidRDefault="00000000" w:rsidRPr="00000000" w14:paraId="00000075">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UNIT TEN: BETWEEN OLD RECIPES AND NEW CHALLENGES (I)</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10.1 Reading Skills</w:t>
        <w:br w:type="textWrapping"/>
        <w:t xml:space="preserve">10.2 Grammar Skills: Miscellaneous Idiomatic Expressions</w:t>
        <w:br w:type="textWrapping"/>
        <w:t xml:space="preserve">10.3 Portfolio: </w:t>
      </w: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On the News</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br w:type="textWrapping"/>
        <w:t xml:space="preserve">10.4 Communication Skills: Summarizing</w:t>
      </w:r>
      <w:r w:rsidDel="00000000" w:rsidR="00000000" w:rsidRPr="00000000">
        <w:rPr>
          <w:rtl w:val="0"/>
        </w:rPr>
      </w:r>
    </w:p>
    <w:p w:rsidR="00000000" w:rsidDel="00000000" w:rsidP="00000000" w:rsidRDefault="00000000" w:rsidRPr="00000000" w14:paraId="00000077">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UNIT ELEVEN: BETWEEN OLD RECIPES AND NEW CHALLENGES (II)</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11.1 Reading Skills</w:t>
        <w:br w:type="textWrapping"/>
        <w:t xml:space="preserve">11.2 Grammar Skills: Idioms Connected with Praise and Criticism</w:t>
        <w:br w:type="textWrapping"/>
        <w:t xml:space="preserve">11.3 Portfolio: Teamwork</w:t>
        <w:br w:type="textWrapping"/>
        <w:t xml:space="preserve">11.4 Communication Skills: Interrupting</w:t>
      </w:r>
      <w:r w:rsidDel="00000000" w:rsidR="00000000" w:rsidRPr="00000000">
        <w:rPr>
          <w:rtl w:val="0"/>
        </w:rPr>
      </w:r>
    </w:p>
    <w:p w:rsidR="00000000" w:rsidDel="00000000" w:rsidP="00000000" w:rsidRDefault="00000000" w:rsidRPr="00000000" w14:paraId="00000079">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UNIT TWELVE: BETWEEN OLD RECIPES AND NEW CHALLENGES (III)</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12.1 Reading Skills</w:t>
        <w:br w:type="textWrapping"/>
        <w:t xml:space="preserve">12.2 Grammar Skills: Idioms Connected with Beliefs and Opinions</w:t>
        <w:br w:type="textWrapping"/>
        <w:t xml:space="preserve">12.3 Portfolio: Pollution in Urban Areas</w:t>
        <w:br w:type="textWrapping"/>
        <w:t xml:space="preserve">12.4 Communication Skills: Showing That You Are Paying Attention</w:t>
      </w:r>
      <w:r w:rsidDel="00000000" w:rsidR="00000000" w:rsidRPr="00000000">
        <w:rPr>
          <w:rtl w:val="0"/>
        </w:rPr>
      </w:r>
    </w:p>
    <w:p w:rsidR="00000000" w:rsidDel="00000000" w:rsidP="00000000" w:rsidRDefault="00000000" w:rsidRPr="00000000" w14:paraId="0000007B">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UNIT THIRTEEN: FREEDOM OF THE PRESS</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13.1 Reading Skills: </w:t>
      </w: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Freedom of the Press – Romania, Central African Republic, and Chile</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br w:type="textWrapping"/>
        <w:t xml:space="preserve">13.2 Grammar Skills: Idioms Connected to Money – Buying, Selling, and Paying</w:t>
        <w:br w:type="textWrapping"/>
        <w:t xml:space="preserve">13.3 Portfolio: Sayings and Quotes</w:t>
        <w:br w:type="textWrapping"/>
        <w:t xml:space="preserve">13.4 Communication Skills: Cultivating Ease</w:t>
      </w:r>
    </w:p>
    <w:p w:rsidR="00000000" w:rsidDel="00000000" w:rsidP="00000000" w:rsidRDefault="00000000" w:rsidRPr="00000000" w14:paraId="0000007D">
      <w:pPr>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7E">
      <w:pPr>
        <w:pBdr>
          <w:top w:space="0" w:sz="0" w:val="nil"/>
          <w:left w:space="0" w:sz="0" w:val="nil"/>
          <w:bottom w:space="0" w:sz="0" w:val="nil"/>
          <w:right w:space="0" w:sz="0" w:val="nil"/>
          <w:between w:space="0" w:sz="0" w:val="nil"/>
        </w:pBdr>
        <w:spacing w:after="0" w:line="240" w:lineRule="auto"/>
        <w:ind w:left="40" w:firstLine="0"/>
        <w:rPr>
          <w:rFonts w:ascii="Times New Roman" w:cs="Times New Roman" w:eastAsia="Times New Roman" w:hAnsi="Times New Roman"/>
          <w:i w:val="0"/>
          <w:iCs w:val="0"/>
          <w:color w:val="000000"/>
          <w:vertAlign w:val="baseline"/>
        </w:rPr>
      </w:pPr>
      <w:r w:rsidDel="00000000" w:rsidR="00000000" w:rsidRPr="00000000">
        <w:rPr>
          <w:rtl w:val="0"/>
        </w:rPr>
      </w:r>
    </w:p>
    <w:p w:rsidR="00000000" w:rsidDel="00000000" w:rsidP="00000000" w:rsidRDefault="00000000" w:rsidRPr="00000000" w14:paraId="0000007F">
      <w:pPr>
        <w:numPr>
          <w:ilvl w:val="0"/>
          <w:numId w:val="6"/>
        </w:numPr>
        <w:spacing w:after="0" w:lineRule="auto"/>
        <w:ind w:left="400" w:hanging="360"/>
        <w:rPr>
          <w:rFonts w:ascii="Times New Roman" w:cs="Times New Roman" w:eastAsia="Times New Roman" w:hAnsi="Times New Roman"/>
          <w:i w:val="0"/>
          <w:iCs w:val="0"/>
          <w:vertAlign w:val="baseline"/>
        </w:rPr>
      </w:pPr>
      <w:r w:rsidDel="00000000" w:rsidR="00000000" w:rsidRPr="00000000">
        <w:rPr>
          <w:rFonts w:ascii="Times New Roman" w:cs="Times New Roman" w:eastAsia="Times New Roman" w:hAnsi="Times New Roman"/>
          <w:b w:val="1"/>
          <w:bCs w:val="1"/>
          <w:i w:val="1"/>
          <w:iCs w:val="1"/>
          <w:vertAlign w:val="baseline"/>
          <w:rtl w:val="0"/>
        </w:rPr>
        <w:t xml:space="preserve">Aplicaţii*</w:t>
      </w:r>
      <w:r w:rsidDel="00000000" w:rsidR="00000000" w:rsidRPr="00000000">
        <w:rPr>
          <w:rtl w:val="0"/>
        </w:rPr>
      </w:r>
    </w:p>
    <w:p w:rsidR="00000000" w:rsidDel="00000000" w:rsidP="00000000" w:rsidRDefault="00000000" w:rsidRPr="00000000" w14:paraId="00000080">
      <w:pPr>
        <w:spacing w:after="0" w:line="360" w:lineRule="auto"/>
        <w:ind w:right="-567"/>
        <w:jc w:val="both"/>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81">
      <w:pPr>
        <w:spacing w:after="0" w:line="360" w:lineRule="auto"/>
        <w:ind w:right="-567"/>
        <w:jc w:val="both"/>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82">
      <w:pPr>
        <w:spacing w:after="0" w:line="360" w:lineRule="auto"/>
        <w:ind w:right="-567"/>
        <w:jc w:val="both"/>
        <w:rPr>
          <w:rFonts w:ascii="Times New Roman" w:cs="Times New Roman" w:eastAsia="Times New Roman" w:hAnsi="Times New Roman"/>
          <w:i w:val="0"/>
          <w:iCs w:val="0"/>
          <w:vertAlign w:val="baseline"/>
        </w:rPr>
      </w:pPr>
      <w:r w:rsidDel="00000000" w:rsidR="00000000" w:rsidRPr="00000000">
        <w:rPr>
          <w:rFonts w:ascii="Times New Roman" w:cs="Times New Roman" w:eastAsia="Times New Roman" w:hAnsi="Times New Roman"/>
          <w:b w:val="1"/>
          <w:bCs w:val="1"/>
          <w:vertAlign w:val="baseline"/>
          <w:rtl w:val="0"/>
        </w:rPr>
        <w:t xml:space="preserve">E. EVALUARE</w:t>
      </w:r>
      <w:r w:rsidDel="00000000" w:rsidR="00000000" w:rsidRPr="00000000">
        <w:rPr>
          <w:rFonts w:ascii="Times New Roman" w:cs="Times New Roman" w:eastAsia="Times New Roman" w:hAnsi="Times New Roman"/>
          <w:b w:val="1"/>
          <w:bCs w:val="1"/>
          <w:vertAlign w:val="baseline"/>
          <w:rtl w:val="0"/>
        </w:rPr>
        <w:t xml:space="preserve"> </w:t>
      </w:r>
      <w:r w:rsidDel="00000000" w:rsidR="00000000" w:rsidRPr="00000000">
        <w:rPr>
          <w:rtl w:val="0"/>
        </w:rPr>
      </w:r>
    </w:p>
    <w:p w:rsidR="00000000" w:rsidDel="00000000" w:rsidP="00000000" w:rsidRDefault="00000000" w:rsidRPr="00000000" w14:paraId="00000083">
      <w:pPr>
        <w:spacing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bCs w:val="1"/>
          <w:vertAlign w:val="baseline"/>
          <w:rtl w:val="0"/>
        </w:rPr>
        <w:t xml:space="preserve">1. Forme de evaluare si pondere:</w:t>
      </w:r>
      <w:r w:rsidDel="00000000" w:rsidR="00000000" w:rsidRPr="00000000">
        <w:rPr>
          <w:rtl w:val="0"/>
        </w:rPr>
      </w:r>
    </w:p>
    <w:tbl>
      <w:tblPr>
        <w:tblStyle w:val="Table4"/>
        <w:tblW w:w="9747.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265"/>
        <w:gridCol w:w="3234"/>
        <w:gridCol w:w="3248"/>
        <w:tblGridChange w:id="0">
          <w:tblGrid>
            <w:gridCol w:w="3265"/>
            <w:gridCol w:w="3234"/>
            <w:gridCol w:w="3248"/>
          </w:tblGrid>
        </w:tblGridChange>
      </w:tblGrid>
      <w:tr>
        <w:trPr>
          <w:cantSplit w:val="0"/>
          <w:tblHeader w:val="0"/>
        </w:trPr>
        <w:tc>
          <w:tcPr>
            <w:vAlign w:val="top"/>
          </w:tcPr>
          <w:p w:rsidR="00000000" w:rsidDel="00000000" w:rsidP="00000000" w:rsidRDefault="00000000" w:rsidRPr="00000000" w14:paraId="00000084">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bCs w:val="1"/>
                <w:vertAlign w:val="baseline"/>
                <w:rtl w:val="0"/>
              </w:rPr>
              <w:t xml:space="preserve">Componente disciplină</w:t>
            </w:r>
            <w:r w:rsidDel="00000000" w:rsidR="00000000" w:rsidRPr="00000000">
              <w:rPr>
                <w:rtl w:val="0"/>
              </w:rPr>
            </w:r>
          </w:p>
        </w:tc>
        <w:tc>
          <w:tcPr>
            <w:vAlign w:val="top"/>
          </w:tcPr>
          <w:p w:rsidR="00000000" w:rsidDel="00000000" w:rsidP="00000000" w:rsidRDefault="00000000" w:rsidRPr="00000000" w14:paraId="00000085">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bCs w:val="1"/>
                <w:vertAlign w:val="baseline"/>
                <w:rtl w:val="0"/>
              </w:rPr>
              <w:t xml:space="preserve">Forme de evaluare</w:t>
            </w:r>
            <w:r w:rsidDel="00000000" w:rsidR="00000000" w:rsidRPr="00000000">
              <w:rPr>
                <w:rtl w:val="0"/>
              </w:rPr>
            </w:r>
          </w:p>
        </w:tc>
        <w:tc>
          <w:tcPr>
            <w:vAlign w:val="top"/>
          </w:tcPr>
          <w:p w:rsidR="00000000" w:rsidDel="00000000" w:rsidP="00000000" w:rsidRDefault="00000000" w:rsidRPr="00000000" w14:paraId="00000086">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bCs w:val="1"/>
                <w:vertAlign w:val="baseline"/>
                <w:rtl w:val="0"/>
              </w:rPr>
              <w:t xml:space="preserve">Pondere</w:t>
            </w:r>
            <w:r w:rsidDel="00000000" w:rsidR="00000000" w:rsidRPr="00000000">
              <w:rPr>
                <w:rtl w:val="0"/>
              </w:rPr>
            </w:r>
          </w:p>
        </w:tc>
      </w:tr>
      <w:tr>
        <w:trPr>
          <w:cantSplit w:val="0"/>
          <w:tblHeader w:val="0"/>
        </w:trPr>
        <w:tc>
          <w:tcPr>
            <w:vAlign w:val="top"/>
          </w:tcPr>
          <w:p w:rsidR="00000000" w:rsidDel="00000000" w:rsidP="00000000" w:rsidRDefault="00000000" w:rsidRPr="00000000" w14:paraId="00000087">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Curs</w:t>
            </w:r>
          </w:p>
        </w:tc>
        <w:tc>
          <w:tcPr>
            <w:vAlign w:val="top"/>
          </w:tcPr>
          <w:p w:rsidR="00000000" w:rsidDel="00000000" w:rsidP="00000000" w:rsidRDefault="00000000" w:rsidRPr="00000000" w14:paraId="00000088">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Evaluare continua, sumativa, a temelor de portofoliu. Portofoliile includ eseuri saptamanale pe tema data si sustinerea  acestora, in limba engleza, oral, folosind argumente valide si vocabulary de ESP. Participare activa la curs. Respectarea regulilor antiplagiat &amp; drepturilor de autor.</w:t>
            </w:r>
            <w:r w:rsidDel="00000000" w:rsidR="00000000" w:rsidRPr="00000000">
              <w:rPr>
                <w:rtl w:val="0"/>
              </w:rPr>
            </w:r>
          </w:p>
        </w:tc>
        <w:tc>
          <w:tcPr>
            <w:vAlign w:val="top"/>
          </w:tcPr>
          <w:p w:rsidR="00000000" w:rsidDel="00000000" w:rsidP="00000000" w:rsidRDefault="00000000" w:rsidRPr="00000000" w14:paraId="00000089">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50%</w:t>
            </w:r>
          </w:p>
        </w:tc>
      </w:tr>
      <w:tr>
        <w:trPr>
          <w:cantSplit w:val="0"/>
          <w:tblHeader w:val="0"/>
        </w:trPr>
        <w:tc>
          <w:tcPr>
            <w:vAlign w:val="top"/>
          </w:tcPr>
          <w:p w:rsidR="00000000" w:rsidDel="00000000" w:rsidP="00000000" w:rsidRDefault="00000000" w:rsidRPr="00000000" w14:paraId="0000008A">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Seminar</w:t>
            </w:r>
          </w:p>
        </w:tc>
        <w:tc>
          <w:tcPr>
            <w:vAlign w:val="top"/>
          </w:tcPr>
          <w:p w:rsidR="00000000" w:rsidDel="00000000" w:rsidP="00000000" w:rsidRDefault="00000000" w:rsidRPr="00000000" w14:paraId="0000008B">
            <w:pPr>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Postari valide, pe platforma Moodle, conform cerintelor grupului specific de interactiune, in functie de proficienta lingvistica a fiecarui student: TWAU (C1/C2), Portfolios (B2/C1), Academics (B1/B2) , Talkies (A2/B1). Participare activa in timpul sesiunilor saptamanale Webex.</w:t>
            </w:r>
          </w:p>
        </w:tc>
        <w:tc>
          <w:tcPr>
            <w:vAlign w:val="top"/>
          </w:tcPr>
          <w:p w:rsidR="00000000" w:rsidDel="00000000" w:rsidP="00000000" w:rsidRDefault="00000000" w:rsidRPr="00000000" w14:paraId="0000008C">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50%</w:t>
            </w:r>
          </w:p>
        </w:tc>
      </w:tr>
    </w:tbl>
    <w:p w:rsidR="00000000" w:rsidDel="00000000" w:rsidP="00000000" w:rsidRDefault="00000000" w:rsidRPr="00000000" w14:paraId="0000008D">
      <w:pPr>
        <w:spacing w:line="360" w:lineRule="auto"/>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8E">
      <w:pPr>
        <w:spacing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bCs w:val="1"/>
          <w:vertAlign w:val="baseline"/>
          <w:rtl w:val="0"/>
        </w:rPr>
        <w:t xml:space="preserve">2. Standarde de performanță raportate la competențe:</w:t>
      </w:r>
      <w:r w:rsidDel="00000000" w:rsidR="00000000" w:rsidRPr="00000000">
        <w:rPr>
          <w:rtl w:val="0"/>
        </w:rPr>
      </w:r>
    </w:p>
    <w:tbl>
      <w:tblPr>
        <w:tblStyle w:val="Table5"/>
        <w:tblW w:w="9781.0" w:type="dxa"/>
        <w:jc w:val="left"/>
        <w:tblInd w:w="-14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410"/>
        <w:gridCol w:w="7371"/>
        <w:tblGridChange w:id="0">
          <w:tblGrid>
            <w:gridCol w:w="2410"/>
            <w:gridCol w:w="7371"/>
          </w:tblGrid>
        </w:tblGridChange>
      </w:tblGrid>
      <w:tr>
        <w:trPr>
          <w:cantSplit w:val="0"/>
          <w:tblHeader w:val="0"/>
        </w:trPr>
        <w:tc>
          <w:tcPr>
            <w:vAlign w:val="top"/>
          </w:tcPr>
          <w:p w:rsidR="00000000" w:rsidDel="00000000" w:rsidP="00000000" w:rsidRDefault="00000000" w:rsidRPr="00000000" w14:paraId="0000008F">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bCs w:val="1"/>
                <w:vertAlign w:val="baseline"/>
                <w:rtl w:val="0"/>
              </w:rPr>
              <w:t xml:space="preserve">Tip standard</w:t>
            </w:r>
            <w:r w:rsidDel="00000000" w:rsidR="00000000" w:rsidRPr="00000000">
              <w:rPr>
                <w:rtl w:val="0"/>
              </w:rPr>
            </w:r>
          </w:p>
        </w:tc>
        <w:tc>
          <w:tcPr>
            <w:vAlign w:val="top"/>
          </w:tcPr>
          <w:p w:rsidR="00000000" w:rsidDel="00000000" w:rsidP="00000000" w:rsidRDefault="00000000" w:rsidRPr="00000000" w14:paraId="00000090">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bCs w:val="1"/>
                <w:vertAlign w:val="baseline"/>
                <w:rtl w:val="0"/>
              </w:rPr>
              <w:t xml:space="preserve">Descriere standard</w:t>
            </w:r>
            <w:r w:rsidDel="00000000" w:rsidR="00000000" w:rsidRPr="00000000">
              <w:rPr>
                <w:rtl w:val="0"/>
              </w:rPr>
            </w:r>
          </w:p>
        </w:tc>
      </w:tr>
      <w:tr>
        <w:trPr>
          <w:cantSplit w:val="0"/>
          <w:trHeight w:val="330" w:hRule="atLeast"/>
          <w:tblHeader w:val="0"/>
        </w:trPr>
        <w:tc>
          <w:tcPr>
            <w:vAlign w:val="top"/>
          </w:tcPr>
          <w:p w:rsidR="00000000" w:rsidDel="00000000" w:rsidP="00000000" w:rsidRDefault="00000000" w:rsidRPr="00000000" w14:paraId="00000091">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Minim (media 5)</w:t>
            </w:r>
          </w:p>
        </w:tc>
        <w:tc>
          <w:tcPr>
            <w:vAlign w:val="top"/>
          </w:tcPr>
          <w:p w:rsidR="00000000" w:rsidDel="00000000" w:rsidP="00000000" w:rsidRDefault="00000000" w:rsidRPr="00000000" w14:paraId="00000092">
            <w:pPr>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Pentru a intra în examenul final, studenţii trebuie să fi avut o prezenţă de minim 50% la cursuri. Pentru nota 5, studenţii trebuie să obţină nota 5 la examenul final.</w:t>
            </w:r>
          </w:p>
        </w:tc>
      </w:tr>
      <w:tr>
        <w:trPr>
          <w:cantSplit w:val="0"/>
          <w:trHeight w:val="315" w:hRule="atLeast"/>
          <w:tblHeader w:val="0"/>
        </w:trPr>
        <w:tc>
          <w:tcPr>
            <w:vAlign w:val="top"/>
          </w:tcPr>
          <w:p w:rsidR="00000000" w:rsidDel="00000000" w:rsidP="00000000" w:rsidRDefault="00000000" w:rsidRPr="00000000" w14:paraId="00000093">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Maxim (media 10)</w:t>
            </w:r>
          </w:p>
        </w:tc>
        <w:tc>
          <w:tcPr>
            <w:vAlign w:val="top"/>
          </w:tcPr>
          <w:p w:rsidR="00000000" w:rsidDel="00000000" w:rsidP="00000000" w:rsidRDefault="00000000" w:rsidRPr="00000000" w14:paraId="00000094">
            <w:pPr>
              <w:spacing w:after="0" w:line="36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Postari valide pe Moodle (TWAU &amp; Portfolios, Academics &amp;Talkies)), prezenta la testarile periodice (lunare) ilustrative pentru achizitia de vocabular ESP (Moodle &amp; Webex, punctaj maxim la examenul final.</w:t>
            </w:r>
          </w:p>
        </w:tc>
      </w:tr>
    </w:tbl>
    <w:p w:rsidR="00000000" w:rsidDel="00000000" w:rsidP="00000000" w:rsidRDefault="00000000" w:rsidRPr="00000000" w14:paraId="00000095">
      <w:pPr>
        <w:pBdr>
          <w:top w:space="0" w:sz="0" w:val="nil"/>
          <w:left w:space="0" w:sz="0" w:val="nil"/>
          <w:bottom w:space="0" w:sz="0" w:val="nil"/>
          <w:right w:space="0" w:sz="0" w:val="nil"/>
          <w:between w:space="0" w:sz="0" w:val="nil"/>
        </w:pBdr>
        <w:spacing w:after="240" w:line="360" w:lineRule="auto"/>
        <w:ind w:right="-567"/>
        <w:jc w:val="both"/>
        <w:rPr>
          <w:rFonts w:ascii="Times New Roman" w:cs="Times New Roman" w:eastAsia="Times New Roman" w:hAnsi="Times New Roman"/>
          <w:color w:val="000000"/>
          <w:vertAlign w:val="baseline"/>
        </w:rPr>
      </w:pPr>
      <w:r w:rsidDel="00000000" w:rsidR="00000000" w:rsidRPr="00000000">
        <w:rPr>
          <w:rtl w:val="0"/>
        </w:rPr>
      </w:r>
    </w:p>
    <w:p w:rsidR="00000000" w:rsidDel="00000000" w:rsidP="00000000" w:rsidRDefault="00000000" w:rsidRPr="00000000" w14:paraId="00000096">
      <w:pPr>
        <w:pBdr>
          <w:top w:space="0" w:sz="0" w:val="nil"/>
          <w:left w:space="0" w:sz="0" w:val="nil"/>
          <w:bottom w:space="0" w:sz="0" w:val="nil"/>
          <w:right w:space="0" w:sz="0" w:val="nil"/>
          <w:between w:space="0" w:sz="0" w:val="nil"/>
        </w:pBdr>
        <w:spacing w:after="240" w:line="360" w:lineRule="auto"/>
        <w:ind w:right="-567"/>
        <w:jc w:val="both"/>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b w:val="1"/>
          <w:bCs w:val="1"/>
          <w:color w:val="000000"/>
          <w:vertAlign w:val="baseline"/>
          <w:rtl w:val="0"/>
        </w:rPr>
        <w:t xml:space="preserve">F. REPERE METODOLOGICE</w:t>
      </w:r>
      <w:r w:rsidDel="00000000" w:rsidR="00000000" w:rsidRPr="00000000">
        <w:rPr>
          <w:rFonts w:ascii="Times New Roman" w:cs="Times New Roman" w:eastAsia="Times New Roman" w:hAnsi="Times New Roman"/>
          <w:color w:val="000000"/>
          <w:vertAlign w:val="baseline"/>
          <w:rtl w:val="0"/>
        </w:rPr>
        <w:t xml:space="preserve"> </w:t>
      </w:r>
    </w:p>
    <w:p w:rsidR="00000000" w:rsidDel="00000000" w:rsidP="00000000" w:rsidRDefault="00000000" w:rsidRPr="00000000" w14:paraId="00000097">
      <w:pPr>
        <w:spacing w:line="360" w:lineRule="auto"/>
        <w:ind w:right="-567"/>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bCs w:val="1"/>
          <w:vertAlign w:val="baseline"/>
          <w:rtl w:val="0"/>
        </w:rPr>
        <w:t xml:space="preserve">1) Strategia didactică</w:t>
      </w:r>
      <w:r w:rsidDel="00000000" w:rsidR="00000000" w:rsidRPr="00000000">
        <w:rPr>
          <w:rFonts w:ascii="Times New Roman" w:cs="Times New Roman" w:eastAsia="Times New Roman" w:hAnsi="Times New Roman"/>
          <w:vertAlign w:val="baseline"/>
          <w:rtl w:val="0"/>
        </w:rPr>
        <w:t xml:space="preserve"> </w:t>
      </w:r>
    </w:p>
    <w:p w:rsidR="00000000" w:rsidDel="00000000" w:rsidP="00000000" w:rsidRDefault="00000000" w:rsidRPr="00000000" w14:paraId="00000098">
      <w:pPr>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Cursul corespunde cerinţelor mediului academic internaţional şi adauga plusvaloare competenţelor generale ale studentilor, dezvoltate in cadrul programului de licenta,  competente necesare pe piaţa muncii în domenii precum cercetare socială, politică şi de piaţă, consultanţă politică, intervenţie şi asistenţă socială, resurse umane, administraţie publică, managementul proiectelor.Metodele si instrumentele didactice utilizate sunt originale, dezvoltate de-a lungul timpului. Sunt utilizate practici, metode si instrumente didactice precum:</w:t>
      </w:r>
    </w:p>
    <w:p w:rsidR="00000000" w:rsidDel="00000000" w:rsidP="00000000" w:rsidRDefault="00000000" w:rsidRPr="00000000" w14:paraId="00000099">
      <w:pPr>
        <w:widowControl w:val="0"/>
        <w:numPr>
          <w:ilvl w:val="0"/>
          <w:numId w:val="5"/>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color w:val="000000"/>
          <w:vertAlign w:val="baseline"/>
          <w:rtl w:val="0"/>
        </w:rPr>
        <w:t xml:space="preserve">Controlled Linguistic Immersion (CLI) i.e. Imersiunea lingvistica controlata (ILC)</w:t>
      </w:r>
    </w:p>
    <w:p w:rsidR="00000000" w:rsidDel="00000000" w:rsidP="00000000" w:rsidRDefault="00000000" w:rsidRPr="00000000" w14:paraId="0000009A">
      <w:pPr>
        <w:widowControl w:val="0"/>
        <w:numPr>
          <w:ilvl w:val="0"/>
          <w:numId w:val="5"/>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color w:val="000000"/>
          <w:vertAlign w:val="baseline"/>
          <w:rtl w:val="0"/>
        </w:rPr>
        <w:t xml:space="preserve">Reversed / Flipped Classroom Method</w:t>
      </w:r>
    </w:p>
    <w:p w:rsidR="00000000" w:rsidDel="00000000" w:rsidP="00000000" w:rsidRDefault="00000000" w:rsidRPr="00000000" w14:paraId="0000009B">
      <w:pPr>
        <w:widowControl w:val="0"/>
        <w:numPr>
          <w:ilvl w:val="0"/>
          <w:numId w:val="5"/>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color w:val="000000"/>
          <w:vertAlign w:val="baseline"/>
          <w:rtl w:val="0"/>
        </w:rPr>
        <w:t xml:space="preserve">Interactive Transformational Teaching (ITT) Method i.e. Metoda educationala transformativ-interactiva prin relationare (ITEM)</w:t>
      </w:r>
    </w:p>
    <w:p w:rsidR="00000000" w:rsidDel="00000000" w:rsidP="00000000" w:rsidRDefault="00000000" w:rsidRPr="00000000" w14:paraId="0000009C">
      <w:pPr>
        <w:widowControl w:val="0"/>
        <w:numPr>
          <w:ilvl w:val="0"/>
          <w:numId w:val="5"/>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color w:val="000000"/>
          <w:vertAlign w:val="baseline"/>
          <w:rtl w:val="0"/>
        </w:rPr>
        <w:t xml:space="preserve">Open discussions on Portfolio topics for Oral Communication Skills</w:t>
      </w:r>
    </w:p>
    <w:p w:rsidR="00000000" w:rsidDel="00000000" w:rsidP="00000000" w:rsidRDefault="00000000" w:rsidRPr="00000000" w14:paraId="0000009D">
      <w:pPr>
        <w:widowControl w:val="0"/>
        <w:pBdr>
          <w:top w:space="0" w:sz="0" w:val="nil"/>
          <w:left w:space="0" w:sz="0" w:val="nil"/>
          <w:bottom w:space="0" w:sz="0" w:val="nil"/>
          <w:right w:space="0" w:sz="0" w:val="nil"/>
          <w:between w:space="0" w:sz="0" w:val="nil"/>
        </w:pBdr>
        <w:spacing w:after="0" w:line="240" w:lineRule="auto"/>
        <w:ind w:left="360" w:firstLine="0"/>
        <w:jc w:val="both"/>
        <w:rPr>
          <w:rFonts w:ascii="Times New Roman" w:cs="Times New Roman" w:eastAsia="Times New Roman" w:hAnsi="Times New Roman"/>
          <w:color w:val="000000"/>
          <w:vertAlign w:val="baseline"/>
        </w:rPr>
      </w:pPr>
      <w:r w:rsidDel="00000000" w:rsidR="00000000" w:rsidRPr="00000000">
        <w:rPr>
          <w:rtl w:val="0"/>
        </w:rPr>
      </w:r>
    </w:p>
    <w:p w:rsidR="00000000" w:rsidDel="00000000" w:rsidP="00000000" w:rsidRDefault="00000000" w:rsidRPr="00000000" w14:paraId="0000009E">
      <w:pPr>
        <w:spacing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bCs w:val="1"/>
          <w:vertAlign w:val="baseline"/>
          <w:rtl w:val="0"/>
        </w:rPr>
        <w:t xml:space="preserve">2) Materiale și Resurse didactice:</w:t>
      </w:r>
      <w:r w:rsidDel="00000000" w:rsidR="00000000" w:rsidRPr="00000000">
        <w:rPr>
          <w:rtl w:val="0"/>
        </w:rPr>
      </w:r>
    </w:p>
    <w:p w:rsidR="00000000" w:rsidDel="00000000" w:rsidP="00000000" w:rsidRDefault="00000000" w:rsidRPr="00000000" w14:paraId="0000009F">
      <w:pPr>
        <w:spacing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bCs w:val="1"/>
          <w:vertAlign w:val="baseline"/>
          <w:rtl w:val="0"/>
        </w:rPr>
        <w:t xml:space="preserve">G. BIBLIOGRAFIE</w:t>
      </w:r>
      <w:r w:rsidDel="00000000" w:rsidR="00000000" w:rsidRPr="00000000">
        <w:rPr>
          <w:rtl w:val="0"/>
        </w:rPr>
      </w:r>
    </w:p>
    <w:p w:rsidR="00000000" w:rsidDel="00000000" w:rsidP="00000000" w:rsidRDefault="00000000" w:rsidRPr="00000000" w14:paraId="000000A0">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bCs w:val="1"/>
          <w:vertAlign w:val="baseline"/>
          <w:rtl w:val="0"/>
        </w:rPr>
        <w:t xml:space="preserve">Bibliografie </w:t>
      </w:r>
      <w:r w:rsidDel="00000000" w:rsidR="00000000" w:rsidRPr="00000000">
        <w:rPr>
          <w:rtl w:val="0"/>
        </w:rPr>
      </w:r>
    </w:p>
    <w:p w:rsidR="00000000" w:rsidDel="00000000" w:rsidP="00000000" w:rsidRDefault="00000000" w:rsidRPr="00000000" w14:paraId="000000A1">
      <w:pPr>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color w:val="000000"/>
          <w:vertAlign w:val="baseline"/>
          <w:rtl w:val="0"/>
        </w:rPr>
        <w:t xml:space="preserve">Barker, Allan - </w:t>
      </w:r>
      <w:r w:rsidDel="00000000" w:rsidR="00000000" w:rsidRPr="00000000">
        <w:rPr>
          <w:rFonts w:ascii="Times New Roman" w:cs="Times New Roman" w:eastAsia="Times New Roman" w:hAnsi="Times New Roman"/>
          <w:i w:val="1"/>
          <w:iCs w:val="1"/>
          <w:color w:val="000000"/>
          <w:vertAlign w:val="baseline"/>
          <w:rtl w:val="0"/>
        </w:rPr>
        <w:t xml:space="preserve">Improve Your Communication Skills</w:t>
      </w:r>
      <w:r w:rsidDel="00000000" w:rsidR="00000000" w:rsidRPr="00000000">
        <w:rPr>
          <w:rFonts w:ascii="Times New Roman" w:cs="Times New Roman" w:eastAsia="Times New Roman" w:hAnsi="Times New Roman"/>
          <w:color w:val="000000"/>
          <w:vertAlign w:val="baseline"/>
          <w:rtl w:val="0"/>
        </w:rPr>
        <w:t xml:space="preserve">, Kogan Page, London and Philadelphia, 2006</w:t>
      </w:r>
    </w:p>
    <w:p w:rsidR="00000000" w:rsidDel="00000000" w:rsidP="00000000" w:rsidRDefault="00000000" w:rsidRPr="00000000" w14:paraId="000000A2">
      <w:pPr>
        <w:pBdr>
          <w:top w:space="0" w:sz="0" w:val="nil"/>
          <w:left w:space="0" w:sz="0" w:val="nil"/>
          <w:bottom w:space="0" w:sz="0" w:val="nil"/>
          <w:right w:space="0" w:sz="0" w:val="nil"/>
          <w:between w:space="0" w:sz="0" w:val="nil"/>
        </w:pBdr>
        <w:spacing w:after="0" w:line="240" w:lineRule="auto"/>
        <w:ind w:right="113"/>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color w:val="000000"/>
          <w:vertAlign w:val="baseline"/>
          <w:rtl w:val="0"/>
        </w:rPr>
        <w:t xml:space="preserve">Gear, Jolene &amp; Robert Gear – </w:t>
      </w:r>
      <w:r w:rsidDel="00000000" w:rsidR="00000000" w:rsidRPr="00000000">
        <w:rPr>
          <w:rFonts w:ascii="Times New Roman" w:cs="Times New Roman" w:eastAsia="Times New Roman" w:hAnsi="Times New Roman"/>
          <w:i w:val="1"/>
          <w:iCs w:val="1"/>
          <w:color w:val="000000"/>
          <w:vertAlign w:val="baseline"/>
          <w:rtl w:val="0"/>
        </w:rPr>
        <w:t xml:space="preserve">Cambridge Preparation for the TOEFL Test</w:t>
      </w:r>
      <w:r w:rsidDel="00000000" w:rsidR="00000000" w:rsidRPr="00000000">
        <w:rPr>
          <w:rFonts w:ascii="Times New Roman" w:cs="Times New Roman" w:eastAsia="Times New Roman" w:hAnsi="Times New Roman"/>
          <w:color w:val="000000"/>
          <w:vertAlign w:val="baseline"/>
          <w:rtl w:val="0"/>
        </w:rPr>
        <w:t xml:space="preserve">, forth edition, Cambridge University Press, New York, 2007</w:t>
      </w:r>
    </w:p>
    <w:p w:rsidR="00000000" w:rsidDel="00000000" w:rsidP="00000000" w:rsidRDefault="00000000" w:rsidRPr="00000000" w14:paraId="000000A3">
      <w:pPr>
        <w:spacing w:line="360" w:lineRule="auto"/>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A4">
      <w:pPr>
        <w:pBdr>
          <w:top w:space="0" w:sz="0" w:val="nil"/>
          <w:left w:space="0" w:sz="0" w:val="nil"/>
          <w:bottom w:space="0" w:sz="0" w:val="nil"/>
          <w:right w:space="0" w:sz="0" w:val="nil"/>
          <w:between w:space="0" w:sz="0" w:val="nil"/>
        </w:pBdr>
        <w:spacing w:after="0" w:line="360" w:lineRule="auto"/>
        <w:ind w:right="-567"/>
        <w:rPr>
          <w:rFonts w:ascii="Times New Roman" w:cs="Times New Roman" w:eastAsia="Times New Roman" w:hAnsi="Times New Roman"/>
          <w:color w:val="000000"/>
          <w:vertAlign w:val="baseline"/>
        </w:rPr>
      </w:pPr>
      <w:r w:rsidDel="00000000" w:rsidR="00000000" w:rsidRPr="00000000">
        <w:rPr>
          <w:rtl w:val="0"/>
        </w:rPr>
      </w:r>
    </w:p>
    <w:p w:rsidR="00000000" w:rsidDel="00000000" w:rsidP="00000000" w:rsidRDefault="00000000" w:rsidRPr="00000000" w14:paraId="000000A5">
      <w:pPr>
        <w:ind w:right="-567"/>
        <w:rPr>
          <w:rFonts w:ascii="Times New Roman" w:cs="Times New Roman" w:eastAsia="Times New Roman" w:hAnsi="Times New Roman"/>
          <w:color w:val="000000"/>
          <w:vertAlign w:val="baseline"/>
        </w:rPr>
      </w:pPr>
      <w:r w:rsidDel="00000000" w:rsidR="00000000" w:rsidRPr="00000000">
        <w:rPr>
          <w:rtl w:val="0"/>
        </w:rPr>
      </w:r>
    </w:p>
    <w:p w:rsidR="00000000" w:rsidDel="00000000" w:rsidP="00000000" w:rsidRDefault="00000000" w:rsidRPr="00000000" w14:paraId="000000A6">
      <w:pPr>
        <w:ind w:right="-567"/>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b w:val="1"/>
          <w:bCs w:val="1"/>
          <w:color w:val="000000"/>
          <w:vertAlign w:val="baseline"/>
          <w:rtl w:val="0"/>
        </w:rPr>
        <w:t xml:space="preserve">DIRECTOR DEPARTAMENT,                                                        </w:t>
        <w:tab/>
        <w:t xml:space="preserve">   TITULAR DE DISCIPLINĂ, </w:t>
      </w:r>
      <w:r w:rsidDel="00000000" w:rsidR="00000000" w:rsidRPr="00000000">
        <w:rPr>
          <w:rtl w:val="0"/>
        </w:rPr>
      </w:r>
    </w:p>
    <w:p w:rsidR="00000000" w:rsidDel="00000000" w:rsidP="00000000" w:rsidRDefault="00000000" w:rsidRPr="00000000" w14:paraId="000000A7">
      <w:pPr>
        <w:ind w:right="-567"/>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Lect. Univ. Dr. Claudiu Crăciun                                                                         Dr. Alexandra Oprea</w:t>
      </w:r>
    </w:p>
    <w:p w:rsidR="00000000" w:rsidDel="00000000" w:rsidP="00000000" w:rsidRDefault="00000000" w:rsidRPr="00000000" w14:paraId="000000A8">
      <w:pPr>
        <w:spacing w:line="360" w:lineRule="auto"/>
        <w:ind w:right="-567"/>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A9">
      <w:pPr>
        <w:pBdr>
          <w:top w:space="0" w:sz="0" w:val="nil"/>
          <w:left w:space="0" w:sz="0" w:val="nil"/>
          <w:bottom w:space="0" w:sz="0" w:val="nil"/>
          <w:right w:space="0" w:sz="0" w:val="nil"/>
          <w:between w:space="0" w:sz="0" w:val="nil"/>
        </w:pBdr>
        <w:spacing w:after="0" w:line="360" w:lineRule="auto"/>
        <w:ind w:right="-567"/>
        <w:rPr>
          <w:rFonts w:ascii="Times New Roman" w:cs="Times New Roman" w:eastAsia="Times New Roman" w:hAnsi="Times New Roman"/>
          <w:color w:val="000000"/>
          <w:sz w:val="24"/>
          <w:szCs w:val="24"/>
          <w:vertAlign w:val="baseline"/>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709" w:top="993" w:left="1417" w:right="1417" w:header="284"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Times New Roman"/>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D">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E">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F">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A">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B">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C">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b w:val="0"/>
        <w:bCs w:val="0"/>
        <w:color w:val="000000"/>
        <w:sz w:val="20"/>
        <w:szCs w:val="20"/>
        <w:vertAlign w:val="baseline"/>
      </w:rPr>
    </w:pPr>
    <w:r w:rsidDel="00000000" w:rsidR="00000000" w:rsidRPr="00000000">
      <w:rPr>
        <w:color w:val="000000"/>
        <w:vertAlign w:val="baseline"/>
      </w:rPr>
      <w:drawing>
        <wp:inline distB="0" distT="0" distL="114300" distR="114300">
          <wp:extent cx="4191000" cy="474980"/>
          <wp:effectExtent b="0" l="0" r="0" t="0"/>
          <wp:docPr id="106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4191000" cy="47498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3"/>
      <w:numFmt w:val="bullet"/>
      <w:lvlText w:val="●"/>
      <w:lvlJc w:val="left"/>
      <w:pPr>
        <w:ind w:left="1440" w:hanging="360"/>
      </w:pPr>
      <w:rPr>
        <w:rFonts w:ascii="Noto Sans Symbols" w:cs="Noto Sans Symbols" w:eastAsia="Noto Sans Symbols" w:hAnsi="Noto Sans Symbols"/>
        <w:vertAlign w:val="baseline"/>
      </w:rPr>
    </w:lvl>
    <w:lvl w:ilvl="1">
      <w:start w:val="1"/>
      <w:numFmt w:val="bullet"/>
      <w:lvlText w:val="o"/>
      <w:lvlJc w:val="left"/>
      <w:pPr>
        <w:ind w:left="2160" w:hanging="360"/>
      </w:pPr>
      <w:rPr>
        <w:rFonts w:ascii="Courier New" w:cs="Courier New" w:eastAsia="Courier New" w:hAnsi="Courier New"/>
        <w:vertAlign w:val="baseline"/>
      </w:rPr>
    </w:lvl>
    <w:lvl w:ilvl="2">
      <w:start w:val="1"/>
      <w:numFmt w:val="bullet"/>
      <w:lvlText w:val="▪"/>
      <w:lvlJc w:val="left"/>
      <w:pPr>
        <w:ind w:left="2880" w:hanging="360"/>
      </w:pPr>
      <w:rPr>
        <w:rFonts w:ascii="Noto Sans Symbols" w:cs="Noto Sans Symbols" w:eastAsia="Noto Sans Symbols" w:hAnsi="Noto Sans Symbols"/>
        <w:vertAlign w:val="baseline"/>
      </w:rPr>
    </w:lvl>
    <w:lvl w:ilvl="3">
      <w:start w:val="1"/>
      <w:numFmt w:val="bullet"/>
      <w:lvlText w:val="●"/>
      <w:lvlJc w:val="left"/>
      <w:pPr>
        <w:ind w:left="3600" w:hanging="360"/>
      </w:pPr>
      <w:rPr>
        <w:rFonts w:ascii="Noto Sans Symbols" w:cs="Noto Sans Symbols" w:eastAsia="Noto Sans Symbols" w:hAnsi="Noto Sans Symbols"/>
        <w:vertAlign w:val="baseline"/>
      </w:rPr>
    </w:lvl>
    <w:lvl w:ilvl="4">
      <w:start w:val="1"/>
      <w:numFmt w:val="bullet"/>
      <w:lvlText w:val="o"/>
      <w:lvlJc w:val="left"/>
      <w:pPr>
        <w:ind w:left="4320" w:hanging="360"/>
      </w:pPr>
      <w:rPr>
        <w:rFonts w:ascii="Courier New" w:cs="Courier New" w:eastAsia="Courier New" w:hAnsi="Courier New"/>
        <w:vertAlign w:val="baseline"/>
      </w:rPr>
    </w:lvl>
    <w:lvl w:ilvl="5">
      <w:start w:val="1"/>
      <w:numFmt w:val="bullet"/>
      <w:lvlText w:val="▪"/>
      <w:lvlJc w:val="left"/>
      <w:pPr>
        <w:ind w:left="5040" w:hanging="360"/>
      </w:pPr>
      <w:rPr>
        <w:rFonts w:ascii="Noto Sans Symbols" w:cs="Noto Sans Symbols" w:eastAsia="Noto Sans Symbols" w:hAnsi="Noto Sans Symbols"/>
        <w:vertAlign w:val="baseline"/>
      </w:rPr>
    </w:lvl>
    <w:lvl w:ilvl="6">
      <w:start w:val="1"/>
      <w:numFmt w:val="bullet"/>
      <w:lvlText w:val="●"/>
      <w:lvlJc w:val="left"/>
      <w:pPr>
        <w:ind w:left="5760" w:hanging="360"/>
      </w:pPr>
      <w:rPr>
        <w:rFonts w:ascii="Noto Sans Symbols" w:cs="Noto Sans Symbols" w:eastAsia="Noto Sans Symbols" w:hAnsi="Noto Sans Symbols"/>
        <w:vertAlign w:val="baseline"/>
      </w:rPr>
    </w:lvl>
    <w:lvl w:ilvl="7">
      <w:start w:val="1"/>
      <w:numFmt w:val="bullet"/>
      <w:lvlText w:val="o"/>
      <w:lvlJc w:val="left"/>
      <w:pPr>
        <w:ind w:left="6480" w:hanging="360"/>
      </w:pPr>
      <w:rPr>
        <w:rFonts w:ascii="Courier New" w:cs="Courier New" w:eastAsia="Courier New" w:hAnsi="Courier New"/>
        <w:vertAlign w:val="baseline"/>
      </w:rPr>
    </w:lvl>
    <w:lvl w:ilvl="8">
      <w:start w:val="1"/>
      <w:numFmt w:val="bullet"/>
      <w:lvlText w:val="▪"/>
      <w:lvlJc w:val="left"/>
      <w:pPr>
        <w:ind w:left="7200" w:hanging="360"/>
      </w:pPr>
      <w:rPr>
        <w:rFonts w:ascii="Noto Sans Symbols" w:cs="Noto Sans Symbols" w:eastAsia="Noto Sans Symbols" w:hAnsi="Noto Sans Symbols"/>
        <w:vertAlign w:val="baseline"/>
      </w:rPr>
    </w:lvl>
  </w:abstractNum>
  <w:abstractNum w:abstractNumId="2">
    <w:lvl w:ilvl="0">
      <w:start w:val="3"/>
      <w:numFmt w:val="bullet"/>
      <w:lvlText w:val="●"/>
      <w:lvlJc w:val="left"/>
      <w:pPr>
        <w:ind w:left="1800" w:hanging="360"/>
      </w:pPr>
      <w:rPr>
        <w:rFonts w:ascii="Noto Sans Symbols" w:cs="Noto Sans Symbols" w:eastAsia="Noto Sans Symbols" w:hAnsi="Noto Sans Symbols"/>
        <w:vertAlign w:val="baseline"/>
      </w:rPr>
    </w:lvl>
    <w:lvl w:ilvl="1">
      <w:start w:val="1"/>
      <w:numFmt w:val="bullet"/>
      <w:lvlText w:val="o"/>
      <w:lvlJc w:val="left"/>
      <w:pPr>
        <w:ind w:left="2520" w:hanging="360"/>
      </w:pPr>
      <w:rPr>
        <w:rFonts w:ascii="Courier New" w:cs="Courier New" w:eastAsia="Courier New" w:hAnsi="Courier New"/>
        <w:vertAlign w:val="baseline"/>
      </w:rPr>
    </w:lvl>
    <w:lvl w:ilvl="2">
      <w:start w:val="1"/>
      <w:numFmt w:val="bullet"/>
      <w:lvlText w:val="▪"/>
      <w:lvlJc w:val="left"/>
      <w:pPr>
        <w:ind w:left="3240" w:hanging="360"/>
      </w:pPr>
      <w:rPr>
        <w:rFonts w:ascii="Noto Sans Symbols" w:cs="Noto Sans Symbols" w:eastAsia="Noto Sans Symbols" w:hAnsi="Noto Sans Symbols"/>
        <w:vertAlign w:val="baseline"/>
      </w:rPr>
    </w:lvl>
    <w:lvl w:ilvl="3">
      <w:start w:val="1"/>
      <w:numFmt w:val="bullet"/>
      <w:lvlText w:val="●"/>
      <w:lvlJc w:val="left"/>
      <w:pPr>
        <w:ind w:left="3960" w:hanging="360"/>
      </w:pPr>
      <w:rPr>
        <w:rFonts w:ascii="Noto Sans Symbols" w:cs="Noto Sans Symbols" w:eastAsia="Noto Sans Symbols" w:hAnsi="Noto Sans Symbols"/>
        <w:vertAlign w:val="baseline"/>
      </w:rPr>
    </w:lvl>
    <w:lvl w:ilvl="4">
      <w:start w:val="1"/>
      <w:numFmt w:val="bullet"/>
      <w:lvlText w:val="o"/>
      <w:lvlJc w:val="left"/>
      <w:pPr>
        <w:ind w:left="4680" w:hanging="360"/>
      </w:pPr>
      <w:rPr>
        <w:rFonts w:ascii="Courier New" w:cs="Courier New" w:eastAsia="Courier New" w:hAnsi="Courier New"/>
        <w:vertAlign w:val="baseline"/>
      </w:rPr>
    </w:lvl>
    <w:lvl w:ilvl="5">
      <w:start w:val="1"/>
      <w:numFmt w:val="bullet"/>
      <w:lvlText w:val="▪"/>
      <w:lvlJc w:val="left"/>
      <w:pPr>
        <w:ind w:left="5400" w:hanging="360"/>
      </w:pPr>
      <w:rPr>
        <w:rFonts w:ascii="Noto Sans Symbols" w:cs="Noto Sans Symbols" w:eastAsia="Noto Sans Symbols" w:hAnsi="Noto Sans Symbols"/>
        <w:vertAlign w:val="baseline"/>
      </w:rPr>
    </w:lvl>
    <w:lvl w:ilvl="6">
      <w:start w:val="1"/>
      <w:numFmt w:val="bullet"/>
      <w:lvlText w:val="●"/>
      <w:lvlJc w:val="left"/>
      <w:pPr>
        <w:ind w:left="6120" w:hanging="360"/>
      </w:pPr>
      <w:rPr>
        <w:rFonts w:ascii="Noto Sans Symbols" w:cs="Noto Sans Symbols" w:eastAsia="Noto Sans Symbols" w:hAnsi="Noto Sans Symbols"/>
        <w:vertAlign w:val="baseline"/>
      </w:rPr>
    </w:lvl>
    <w:lvl w:ilvl="7">
      <w:start w:val="1"/>
      <w:numFmt w:val="bullet"/>
      <w:lvlText w:val="o"/>
      <w:lvlJc w:val="left"/>
      <w:pPr>
        <w:ind w:left="6840" w:hanging="360"/>
      </w:pPr>
      <w:rPr>
        <w:rFonts w:ascii="Courier New" w:cs="Courier New" w:eastAsia="Courier New" w:hAnsi="Courier New"/>
        <w:vertAlign w:val="baseline"/>
      </w:rPr>
    </w:lvl>
    <w:lvl w:ilvl="8">
      <w:start w:val="1"/>
      <w:numFmt w:val="bullet"/>
      <w:lvlText w:val="▪"/>
      <w:lvlJc w:val="left"/>
      <w:pPr>
        <w:ind w:left="7560" w:hanging="360"/>
      </w:pPr>
      <w:rPr>
        <w:rFonts w:ascii="Noto Sans Symbols" w:cs="Noto Sans Symbols" w:eastAsia="Noto Sans Symbols" w:hAnsi="Noto Sans Symbols"/>
        <w:vertAlign w:val="baseline"/>
      </w:rPr>
    </w:lvl>
  </w:abstractNum>
  <w:abstractNum w:abstractNumId="3">
    <w:lvl w:ilvl="0">
      <w:start w:val="1"/>
      <w:numFmt w:val="upp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5">
    <w:lvl w:ilvl="0">
      <w:start w:val="1"/>
      <w:numFmt w:val="bullet"/>
      <w:lvlText w:val="●"/>
      <w:lvlJc w:val="left"/>
      <w:pPr>
        <w:ind w:left="360" w:hanging="360"/>
      </w:pPr>
      <w:rPr>
        <w:rFonts w:ascii="Noto Sans Symbols" w:cs="Noto Sans Symbols" w:eastAsia="Noto Sans Symbols" w:hAnsi="Noto Sans Symbols"/>
        <w:vertAlign w:val="baseline"/>
      </w:rPr>
    </w:lvl>
    <w:lvl w:ilvl="1">
      <w:start w:val="1"/>
      <w:numFmt w:val="bullet"/>
      <w:lvlText w:val="o"/>
      <w:lvlJc w:val="left"/>
      <w:pPr>
        <w:ind w:left="1080" w:hanging="360"/>
      </w:pPr>
      <w:rPr>
        <w:rFonts w:ascii="Courier New" w:cs="Courier New" w:eastAsia="Courier New" w:hAnsi="Courier New"/>
        <w:vertAlign w:val="baseline"/>
      </w:rPr>
    </w:lvl>
    <w:lvl w:ilvl="2">
      <w:start w:val="1"/>
      <w:numFmt w:val="bullet"/>
      <w:lvlText w:val="▪"/>
      <w:lvlJc w:val="left"/>
      <w:pPr>
        <w:ind w:left="1800" w:hanging="360"/>
      </w:pPr>
      <w:rPr>
        <w:rFonts w:ascii="Noto Sans Symbols" w:cs="Noto Sans Symbols" w:eastAsia="Noto Sans Symbols" w:hAnsi="Noto Sans Symbols"/>
        <w:vertAlign w:val="baseline"/>
      </w:rPr>
    </w:lvl>
    <w:lvl w:ilvl="3">
      <w:start w:val="1"/>
      <w:numFmt w:val="bullet"/>
      <w:lvlText w:val="●"/>
      <w:lvlJc w:val="left"/>
      <w:pPr>
        <w:ind w:left="2520" w:hanging="360"/>
      </w:pPr>
      <w:rPr>
        <w:rFonts w:ascii="Noto Sans Symbols" w:cs="Noto Sans Symbols" w:eastAsia="Noto Sans Symbols" w:hAnsi="Noto Sans Symbols"/>
        <w:vertAlign w:val="baseline"/>
      </w:rPr>
    </w:lvl>
    <w:lvl w:ilvl="4">
      <w:start w:val="1"/>
      <w:numFmt w:val="bullet"/>
      <w:lvlText w:val="o"/>
      <w:lvlJc w:val="left"/>
      <w:pPr>
        <w:ind w:left="3240" w:hanging="360"/>
      </w:pPr>
      <w:rPr>
        <w:rFonts w:ascii="Courier New" w:cs="Courier New" w:eastAsia="Courier New" w:hAnsi="Courier New"/>
        <w:vertAlign w:val="baseline"/>
      </w:rPr>
    </w:lvl>
    <w:lvl w:ilvl="5">
      <w:start w:val="1"/>
      <w:numFmt w:val="bullet"/>
      <w:lvlText w:val="▪"/>
      <w:lvlJc w:val="left"/>
      <w:pPr>
        <w:ind w:left="3960" w:hanging="360"/>
      </w:pPr>
      <w:rPr>
        <w:rFonts w:ascii="Noto Sans Symbols" w:cs="Noto Sans Symbols" w:eastAsia="Noto Sans Symbols" w:hAnsi="Noto Sans Symbols"/>
        <w:vertAlign w:val="baseline"/>
      </w:rPr>
    </w:lvl>
    <w:lvl w:ilvl="6">
      <w:start w:val="1"/>
      <w:numFmt w:val="bullet"/>
      <w:lvlText w:val="●"/>
      <w:lvlJc w:val="left"/>
      <w:pPr>
        <w:ind w:left="4680" w:hanging="360"/>
      </w:pPr>
      <w:rPr>
        <w:rFonts w:ascii="Noto Sans Symbols" w:cs="Noto Sans Symbols" w:eastAsia="Noto Sans Symbols" w:hAnsi="Noto Sans Symbols"/>
        <w:vertAlign w:val="baseline"/>
      </w:rPr>
    </w:lvl>
    <w:lvl w:ilvl="7">
      <w:start w:val="1"/>
      <w:numFmt w:val="bullet"/>
      <w:lvlText w:val="o"/>
      <w:lvlJc w:val="left"/>
      <w:pPr>
        <w:ind w:left="5400" w:hanging="360"/>
      </w:pPr>
      <w:rPr>
        <w:rFonts w:ascii="Courier New" w:cs="Courier New" w:eastAsia="Courier New" w:hAnsi="Courier New"/>
        <w:vertAlign w:val="baseline"/>
      </w:rPr>
    </w:lvl>
    <w:lvl w:ilvl="8">
      <w:start w:val="1"/>
      <w:numFmt w:val="bullet"/>
      <w:lvlText w:val="▪"/>
      <w:lvlJc w:val="left"/>
      <w:pPr>
        <w:ind w:left="6120" w:hanging="360"/>
      </w:pPr>
      <w:rPr>
        <w:rFonts w:ascii="Noto Sans Symbols" w:cs="Noto Sans Symbols" w:eastAsia="Noto Sans Symbols" w:hAnsi="Noto Sans Symbols"/>
        <w:vertAlign w:val="baseline"/>
      </w:rPr>
    </w:lvl>
  </w:abstractNum>
  <w:abstractNum w:abstractNumId="6">
    <w:lvl w:ilvl="0">
      <w:start w:val="1"/>
      <w:numFmt w:val="lowerLetter"/>
      <w:lvlText w:val="%1)"/>
      <w:lvlJc w:val="left"/>
      <w:pPr>
        <w:ind w:left="400" w:hanging="360"/>
      </w:pPr>
      <w:rPr>
        <w:vertAlign w:val="baseline"/>
      </w:rPr>
    </w:lvl>
    <w:lvl w:ilvl="1">
      <w:start w:val="1"/>
      <w:numFmt w:val="lowerLetter"/>
      <w:lvlText w:val="%2."/>
      <w:lvlJc w:val="left"/>
      <w:pPr>
        <w:ind w:left="1120" w:hanging="360"/>
      </w:pPr>
      <w:rPr>
        <w:vertAlign w:val="baseline"/>
      </w:rPr>
    </w:lvl>
    <w:lvl w:ilvl="2">
      <w:start w:val="1"/>
      <w:numFmt w:val="lowerRoman"/>
      <w:lvlText w:val="%3."/>
      <w:lvlJc w:val="right"/>
      <w:pPr>
        <w:ind w:left="1840" w:hanging="180"/>
      </w:pPr>
      <w:rPr>
        <w:vertAlign w:val="baseline"/>
      </w:rPr>
    </w:lvl>
    <w:lvl w:ilvl="3">
      <w:start w:val="1"/>
      <w:numFmt w:val="decimal"/>
      <w:lvlText w:val="%4."/>
      <w:lvlJc w:val="left"/>
      <w:pPr>
        <w:ind w:left="2560" w:hanging="360"/>
      </w:pPr>
      <w:rPr>
        <w:vertAlign w:val="baseline"/>
      </w:rPr>
    </w:lvl>
    <w:lvl w:ilvl="4">
      <w:start w:val="1"/>
      <w:numFmt w:val="lowerLetter"/>
      <w:lvlText w:val="%5."/>
      <w:lvlJc w:val="left"/>
      <w:pPr>
        <w:ind w:left="3280" w:hanging="360"/>
      </w:pPr>
      <w:rPr>
        <w:vertAlign w:val="baseline"/>
      </w:rPr>
    </w:lvl>
    <w:lvl w:ilvl="5">
      <w:start w:val="1"/>
      <w:numFmt w:val="lowerRoman"/>
      <w:lvlText w:val="%6."/>
      <w:lvlJc w:val="right"/>
      <w:pPr>
        <w:ind w:left="4000" w:hanging="180"/>
      </w:pPr>
      <w:rPr>
        <w:vertAlign w:val="baseline"/>
      </w:rPr>
    </w:lvl>
    <w:lvl w:ilvl="6">
      <w:start w:val="1"/>
      <w:numFmt w:val="decimal"/>
      <w:lvlText w:val="%7."/>
      <w:lvlJc w:val="left"/>
      <w:pPr>
        <w:ind w:left="4720" w:hanging="360"/>
      </w:pPr>
      <w:rPr>
        <w:vertAlign w:val="baseline"/>
      </w:rPr>
    </w:lvl>
    <w:lvl w:ilvl="7">
      <w:start w:val="1"/>
      <w:numFmt w:val="lowerLetter"/>
      <w:lvlText w:val="%8."/>
      <w:lvlJc w:val="left"/>
      <w:pPr>
        <w:ind w:left="5440" w:hanging="360"/>
      </w:pPr>
      <w:rPr>
        <w:vertAlign w:val="baseline"/>
      </w:rPr>
    </w:lvl>
    <w:lvl w:ilvl="8">
      <w:start w:val="1"/>
      <w:numFmt w:val="lowerRoman"/>
      <w:lvlText w:val="%9."/>
      <w:lvlJc w:val="right"/>
      <w:pPr>
        <w:ind w:left="6160" w:hanging="180"/>
      </w:pPr>
      <w:rP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0" w:before="240" w:line="276" w:lineRule="auto"/>
    </w:pPr>
    <w:rPr>
      <w:rFonts w:ascii="Calibri" w:cs="Calibri" w:eastAsia="Calibri" w:hAnsi="Calibri"/>
      <w:color w:val="2e75b5"/>
      <w:sz w:val="32"/>
      <w:szCs w:val="32"/>
      <w:vertAlign w:val="baseline"/>
    </w:rPr>
  </w:style>
  <w:style w:type="paragraph" w:styleId="Heading2">
    <w:name w:val="heading 2"/>
    <w:basedOn w:val="Normal"/>
    <w:next w:val="Normal"/>
    <w:pPr>
      <w:keepNext w:val="1"/>
      <w:keepLines w:val="1"/>
      <w:pageBreakBefore w:val="0"/>
      <w:spacing w:after="80" w:before="360" w:line="276" w:lineRule="auto"/>
    </w:pPr>
    <w:rPr>
      <w:b w:val="1"/>
      <w:bCs w:val="1"/>
      <w:sz w:val="36"/>
      <w:szCs w:val="36"/>
      <w:vertAlign w:val="baseline"/>
    </w:rPr>
  </w:style>
  <w:style w:type="paragraph" w:styleId="Heading3">
    <w:name w:val="heading 3"/>
    <w:basedOn w:val="Normal"/>
    <w:next w:val="Normal"/>
    <w:pPr>
      <w:keepNext w:val="1"/>
      <w:keepLines w:val="1"/>
      <w:spacing w:after="0" w:before="200" w:line="276" w:lineRule="auto"/>
    </w:pPr>
    <w:rPr>
      <w:rFonts w:ascii="Cambria" w:cs="Cambria" w:eastAsia="Cambria" w:hAnsi="Cambria"/>
      <w:b w:val="1"/>
      <w:bCs w:val="1"/>
      <w:color w:val="4f81bd"/>
      <w:sz w:val="22"/>
      <w:szCs w:val="22"/>
      <w:vertAlign w:val="baseline"/>
    </w:rPr>
  </w:style>
  <w:style w:type="paragraph" w:styleId="Heading4">
    <w:name w:val="heading 4"/>
    <w:basedOn w:val="Normal"/>
    <w:next w:val="Normal"/>
    <w:pPr>
      <w:keepNext w:val="1"/>
      <w:pBdr>
        <w:top w:color="000000" w:space="1" w:sz="12" w:val="single"/>
        <w:left w:color="000000" w:space="4" w:sz="12" w:val="single"/>
        <w:bottom w:color="000000" w:space="1" w:sz="12" w:val="single"/>
        <w:right w:color="000000" w:space="4" w:sz="12" w:val="single"/>
      </w:pBdr>
      <w:spacing w:after="0" w:line="360" w:lineRule="auto"/>
      <w:jc w:val="both"/>
    </w:pPr>
    <w:rPr>
      <w:rFonts w:ascii="Times New Roman" w:cs="Times New Roman" w:eastAsia="Times New Roman" w:hAnsi="Times New Roman"/>
      <w:b w:val="1"/>
      <w:bCs w:val="1"/>
      <w:i w:val="1"/>
      <w:iCs w:val="1"/>
      <w:sz w:val="24"/>
      <w:szCs w:val="24"/>
      <w:vertAlign w:val="baseline"/>
    </w:rPr>
  </w:style>
  <w:style w:type="paragraph" w:styleId="Heading5">
    <w:name w:val="heading 5"/>
    <w:basedOn w:val="Normal"/>
    <w:next w:val="Normal"/>
    <w:pPr>
      <w:keepNext w:val="1"/>
      <w:keepLines w:val="1"/>
      <w:spacing w:after="0" w:before="200" w:line="276" w:lineRule="auto"/>
    </w:pPr>
    <w:rPr>
      <w:rFonts w:ascii="Cambria" w:cs="Cambria" w:eastAsia="Cambria" w:hAnsi="Cambria"/>
      <w:color w:val="243f60"/>
      <w:sz w:val="22"/>
      <w:szCs w:val="22"/>
      <w:vertAlign w:val="baseline"/>
    </w:rPr>
  </w:style>
  <w:style w:type="paragraph" w:styleId="Heading6">
    <w:name w:val="heading 6"/>
    <w:basedOn w:val="Normal"/>
    <w:next w:val="Normal"/>
    <w:pPr>
      <w:keepNext w:val="1"/>
      <w:keepLines w:val="1"/>
      <w:pageBreakBefore w:val="0"/>
      <w:spacing w:after="40" w:before="200" w:line="276" w:lineRule="auto"/>
    </w:pPr>
    <w:rPr>
      <w:b w:val="1"/>
      <w:bCs w:val="1"/>
      <w:sz w:val="20"/>
      <w:szCs w:val="20"/>
      <w:vertAlign w:val="baseline"/>
    </w:rPr>
  </w:style>
  <w:style w:type="paragraph" w:styleId="Title">
    <w:name w:val="Title"/>
    <w:basedOn w:val="Normal"/>
    <w:next w:val="Normal"/>
    <w:pPr>
      <w:keepNext w:val="1"/>
      <w:keepLines w:val="1"/>
      <w:pageBreakBefore w:val="0"/>
      <w:spacing w:after="120" w:before="480" w:line="276" w:lineRule="auto"/>
    </w:pPr>
    <w:rPr>
      <w:b w:val="1"/>
      <w:bCs w:val="1"/>
      <w:sz w:val="72"/>
      <w:szCs w:val="72"/>
      <w:vertAlign w:val="baseline"/>
    </w:rPr>
  </w:style>
  <w:style w:type="character" w:styleId="DefaultParagraphFont">
    <w:name w:val="Default Paragraph Font"/>
    <w:next w:val="DefaultParagraphFont"/>
    <w:autoRedefine w:val="0"/>
    <w:hidden w:val="0"/>
    <w:qFormat w:val="1"/>
    <w:rPr>
      <w:w w:val="100"/>
      <w:position w:val="-1"/>
      <w:effect w:val="none"/>
      <w:vertAlign w:val="baseline"/>
      <w:cs w:val="0"/>
      <w:em w:val="none"/>
      <w:lang/>
    </w:rPr>
  </w:style>
  <w:style w:type="table" w:styleId="TableNormal0">
    <w:name w:val="Table Normal"/>
    <w:next w:val="TableNormal0"/>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NoList">
    <w:name w:val="No List"/>
    <w:next w:val="NoList"/>
    <w:autoRedefine w:val="0"/>
    <w:hidden w:val="0"/>
    <w:qFormat w:val="1"/>
    <w:pPr>
      <w:suppressAutoHyphens w:val="1"/>
      <w:spacing w:line="1" w:lineRule="atLeast"/>
      <w:ind w:leftChars="-1" w:rightChars="0" w:firstLineChars="-1"/>
      <w:textDirection w:val="btLr"/>
      <w:textAlignment w:val="top"/>
      <w:outlineLvl w:val="0"/>
    </w:pPr>
  </w:style>
  <w:style w:type="table" w:styleId="TableNormal">
    <w:name w:val="TableNormal"/>
    <w:next w:val="TableNormal"/>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und"/>
    </w:rPr>
    <w:tblPr>
      <w:tblStyle w:val="TableNormal"/>
      <w:jc w:val="left"/>
      <w:tblCellMar>
        <w:top w:w="100.0" w:type="dxa"/>
        <w:left w:w="100.0" w:type="dxa"/>
        <w:bottom w:w="100.0" w:type="dxa"/>
        <w:right w:w="100.0" w:type="dxa"/>
      </w:tblCellMar>
    </w:tblPr>
  </w:style>
  <w:style w:type="paragraph" w:styleId="BalloonText">
    <w:name w:val="Balloon Text"/>
    <w:basedOn w:val="Normal"/>
    <w:next w:val="BalloonText"/>
    <w:autoRedefine w:val="0"/>
    <w:hidden w:val="0"/>
    <w:qFormat w:val="1"/>
    <w:pPr>
      <w:suppressAutoHyphens w:val="1"/>
      <w:spacing w:after="0" w:line="240" w:lineRule="auto"/>
      <w:ind w:leftChars="-1" w:rightChars="0" w:firstLineChars="-1"/>
      <w:textDirection w:val="btLr"/>
      <w:textAlignment w:val="top"/>
      <w:outlineLvl w:val="0"/>
    </w:pPr>
    <w:rPr>
      <w:rFonts w:ascii="Tahoma" w:cs="Tahoma" w:hAnsi="Tahoma"/>
      <w:w w:val="100"/>
      <w:position w:val="-1"/>
      <w:sz w:val="16"/>
      <w:szCs w:val="16"/>
      <w:effect w:val="none"/>
      <w:vertAlign w:val="baseline"/>
      <w:cs w:val="0"/>
      <w:em w:val="none"/>
      <w:lang w:bidi="ar-SA" w:eastAsia="en-US" w:val="und"/>
    </w:rPr>
  </w:style>
  <w:style w:type="character" w:styleId="BalloonTextChar">
    <w:name w:val="Balloon Text Char"/>
    <w:next w:val="BalloonTextChar"/>
    <w:autoRedefine w:val="0"/>
    <w:hidden w:val="0"/>
    <w:qFormat w:val="0"/>
    <w:rPr>
      <w:rFonts w:ascii="Tahoma" w:cs="Tahoma" w:hAnsi="Tahoma"/>
      <w:w w:val="100"/>
      <w:position w:val="-1"/>
      <w:sz w:val="16"/>
      <w:szCs w:val="16"/>
      <w:effect w:val="none"/>
      <w:vertAlign w:val="baseline"/>
      <w:cs w:val="0"/>
      <w:em w:val="none"/>
      <w:lang/>
    </w:rPr>
  </w:style>
  <w:style w:type="paragraph" w:styleId="ListParagraph">
    <w:name w:val="List Paragraph"/>
    <w:basedOn w:val="Normal"/>
    <w:next w:val="ListParagraph"/>
    <w:autoRedefine w:val="0"/>
    <w:hidden w:val="0"/>
    <w:qFormat w:val="0"/>
    <w:pPr>
      <w:suppressAutoHyphens w:val="1"/>
      <w:spacing w:after="200" w:line="276" w:lineRule="auto"/>
      <w:ind w:left="720" w:leftChars="-1" w:rightChars="0" w:firstLineChars="-1"/>
      <w:contextualSpacing w:val="1"/>
      <w:textDirection w:val="btLr"/>
      <w:textAlignment w:val="top"/>
      <w:outlineLvl w:val="0"/>
    </w:pPr>
    <w:rPr>
      <w:w w:val="100"/>
      <w:position w:val="-1"/>
      <w:sz w:val="22"/>
      <w:szCs w:val="22"/>
      <w:effect w:val="none"/>
      <w:vertAlign w:val="baseline"/>
      <w:cs w:val="0"/>
      <w:em w:val="none"/>
      <w:lang w:bidi="ar-SA" w:eastAsia="en-US" w:val="und"/>
    </w:rPr>
  </w:style>
  <w:style w:type="paragraph" w:styleId="Default">
    <w:name w:val="Default"/>
    <w:next w:val="Default"/>
    <w:autoRedefine w:val="0"/>
    <w:hidden w:val="0"/>
    <w:qFormat w:val="0"/>
    <w:pPr>
      <w:suppressAutoHyphens w:val="1"/>
      <w:autoSpaceDE w:val="0"/>
      <w:autoSpaceDN w:val="0"/>
      <w:adjustRightInd w:val="0"/>
      <w:spacing w:after="200" w:line="276" w:lineRule="auto"/>
      <w:ind w:leftChars="-1" w:rightChars="0" w:firstLineChars="-1"/>
      <w:textDirection w:val="btLr"/>
      <w:textAlignment w:val="top"/>
      <w:outlineLvl w:val="0"/>
    </w:pPr>
    <w:rPr>
      <w:rFonts w:ascii="Times New Roman" w:hAnsi="Times New Roman"/>
      <w:color w:val="000000"/>
      <w:w w:val="100"/>
      <w:position w:val="-1"/>
      <w:sz w:val="24"/>
      <w:szCs w:val="24"/>
      <w:effect w:val="none"/>
      <w:vertAlign w:val="baseline"/>
      <w:cs w:val="0"/>
      <w:em w:val="none"/>
      <w:lang w:bidi="ar-SA" w:eastAsia="en-US" w:val="ro-RO"/>
    </w:rPr>
  </w:style>
  <w:style w:type="table" w:styleId="TableGrid">
    <w:name w:val="Table Grid"/>
    <w:basedOn w:val="TableNormal0"/>
    <w:next w:val="TableGrid"/>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eGrid"/>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next w:val="Header"/>
    <w:autoRedefine w:val="0"/>
    <w:hidden w:val="0"/>
    <w:qFormat w:val="1"/>
    <w:pPr>
      <w:suppressAutoHyphens w:val="1"/>
      <w:spacing w:after="0" w:line="240"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und"/>
    </w:rPr>
  </w:style>
  <w:style w:type="character" w:styleId="HeaderChar">
    <w:name w:val="Header Char"/>
    <w:basedOn w:val="DefaultParagraphFont"/>
    <w:next w:val="HeaderChar"/>
    <w:autoRedefine w:val="0"/>
    <w:hidden w:val="0"/>
    <w:qFormat w:val="0"/>
    <w:rPr>
      <w:w w:val="100"/>
      <w:position w:val="-1"/>
      <w:effect w:val="none"/>
      <w:vertAlign w:val="baseline"/>
      <w:cs w:val="0"/>
      <w:em w:val="none"/>
      <w:lang/>
    </w:rPr>
  </w:style>
  <w:style w:type="paragraph" w:styleId="Footer">
    <w:name w:val="Footer"/>
    <w:basedOn w:val="Normal"/>
    <w:next w:val="Footer"/>
    <w:autoRedefine w:val="0"/>
    <w:hidden w:val="0"/>
    <w:qFormat w:val="1"/>
    <w:pPr>
      <w:suppressAutoHyphens w:val="1"/>
      <w:spacing w:after="0" w:line="240"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und"/>
    </w:rPr>
  </w:style>
  <w:style w:type="character" w:styleId="FooterChar">
    <w:name w:val="Footer Char"/>
    <w:basedOn w:val="DefaultParagraphFont"/>
    <w:next w:val="FooterChar"/>
    <w:autoRedefine w:val="0"/>
    <w:hidden w:val="0"/>
    <w:qFormat w:val="0"/>
    <w:rPr>
      <w:w w:val="100"/>
      <w:position w:val="-1"/>
      <w:effect w:val="none"/>
      <w:vertAlign w:val="baseline"/>
      <w:cs w:val="0"/>
      <w:em w:val="none"/>
      <w:lang/>
    </w:rPr>
  </w:style>
  <w:style w:type="character" w:styleId="Heading4Char">
    <w:name w:val="Heading 4 Char"/>
    <w:next w:val="Heading4Char"/>
    <w:autoRedefine w:val="0"/>
    <w:hidden w:val="0"/>
    <w:qFormat w:val="0"/>
    <w:rPr>
      <w:rFonts w:ascii="Times New Roman" w:cs="Times New Roman" w:eastAsia="Times New Roman" w:hAnsi="Times New Roman"/>
      <w:b w:val="1"/>
      <w:i w:val="1"/>
      <w:w w:val="100"/>
      <w:position w:val="-1"/>
      <w:sz w:val="24"/>
      <w:szCs w:val="20"/>
      <w:effect w:val="none"/>
      <w:vertAlign w:val="baseline"/>
      <w:cs w:val="0"/>
      <w:em w:val="none"/>
      <w:lang w:eastAsia="ro-RO"/>
    </w:rPr>
  </w:style>
  <w:style w:type="paragraph" w:styleId="FootnoteText">
    <w:name w:val="Footnote Text"/>
    <w:basedOn w:val="Normal"/>
    <w:next w:val="FootnoteText"/>
    <w:autoRedefine w:val="0"/>
    <w:hidden w:val="0"/>
    <w:qFormat w:val="1"/>
    <w:pPr>
      <w:suppressAutoHyphens w:val="1"/>
      <w:spacing w:after="0" w:line="240" w:lineRule="auto"/>
      <w:ind w:leftChars="-1" w:rightChars="0" w:firstLineChars="-1"/>
      <w:textDirection w:val="btLr"/>
      <w:textAlignment w:val="top"/>
      <w:outlineLvl w:val="0"/>
    </w:pPr>
    <w:rPr>
      <w:w w:val="100"/>
      <w:position w:val="-1"/>
      <w:sz w:val="20"/>
      <w:szCs w:val="20"/>
      <w:effect w:val="none"/>
      <w:vertAlign w:val="baseline"/>
      <w:cs w:val="0"/>
      <w:em w:val="none"/>
      <w:lang w:bidi="ar-SA" w:eastAsia="en-US" w:val="und"/>
    </w:rPr>
  </w:style>
  <w:style w:type="character" w:styleId="FootnoteTextChar">
    <w:name w:val="Footnote Text Char"/>
    <w:next w:val="FootnoteTextChar"/>
    <w:autoRedefine w:val="0"/>
    <w:hidden w:val="0"/>
    <w:qFormat w:val="0"/>
    <w:rPr>
      <w:w w:val="100"/>
      <w:position w:val="-1"/>
      <w:sz w:val="20"/>
      <w:szCs w:val="20"/>
      <w:effect w:val="none"/>
      <w:vertAlign w:val="baseline"/>
      <w:cs w:val="0"/>
      <w:em w:val="none"/>
      <w:lang/>
    </w:rPr>
  </w:style>
  <w:style w:type="character" w:styleId="FootnoteReference">
    <w:name w:val="Footnote Reference"/>
    <w:next w:val="FootnoteReference"/>
    <w:autoRedefine w:val="0"/>
    <w:hidden w:val="0"/>
    <w:qFormat w:val="1"/>
    <w:rPr>
      <w:w w:val="100"/>
      <w:position w:val="-1"/>
      <w:effect w:val="none"/>
      <w:vertAlign w:val="superscript"/>
      <w:cs w:val="0"/>
      <w:em w:val="none"/>
      <w:lang/>
    </w:rPr>
  </w:style>
  <w:style w:type="character" w:styleId="Heading3Char">
    <w:name w:val="Heading 3 Char"/>
    <w:next w:val="Heading3Char"/>
    <w:autoRedefine w:val="0"/>
    <w:hidden w:val="0"/>
    <w:qFormat w:val="0"/>
    <w:rPr>
      <w:rFonts w:ascii="Cambria" w:cs="Times New Roman" w:eastAsia="Times New Roman" w:hAnsi="Cambria"/>
      <w:b w:val="1"/>
      <w:bCs w:val="1"/>
      <w:color w:val="4f81bd"/>
      <w:w w:val="100"/>
      <w:position w:val="-1"/>
      <w:effect w:val="none"/>
      <w:vertAlign w:val="baseline"/>
      <w:cs w:val="0"/>
      <w:em w:val="none"/>
      <w:lang/>
    </w:rPr>
  </w:style>
  <w:style w:type="character" w:styleId="Heading5Char">
    <w:name w:val="Heading 5 Char"/>
    <w:next w:val="Heading5Char"/>
    <w:autoRedefine w:val="0"/>
    <w:hidden w:val="0"/>
    <w:qFormat w:val="0"/>
    <w:rPr>
      <w:rFonts w:ascii="Cambria" w:cs="Times New Roman" w:eastAsia="Times New Roman" w:hAnsi="Cambria"/>
      <w:color w:val="243f60"/>
      <w:w w:val="100"/>
      <w:position w:val="-1"/>
      <w:effect w:val="none"/>
      <w:vertAlign w:val="baseline"/>
      <w:cs w:val="0"/>
      <w:em w:val="none"/>
      <w:lang/>
    </w:rPr>
  </w:style>
  <w:style w:type="character" w:styleId="Hyperlink">
    <w:name w:val="Hyperlink"/>
    <w:next w:val="Hyperlink"/>
    <w:autoRedefine w:val="0"/>
    <w:hidden w:val="0"/>
    <w:qFormat w:val="1"/>
    <w:rPr>
      <w:color w:val="0000ff"/>
      <w:w w:val="100"/>
      <w:position w:val="-1"/>
      <w:u w:val="single"/>
      <w:effect w:val="none"/>
      <w:vertAlign w:val="baseline"/>
      <w:cs w:val="0"/>
      <w:em w:val="none"/>
      <w:lang/>
    </w:rPr>
  </w:style>
  <w:style w:type="character" w:styleId="HTMLCite">
    <w:name w:val="HTML Cite"/>
    <w:next w:val="HTMLCite"/>
    <w:autoRedefine w:val="0"/>
    <w:hidden w:val="0"/>
    <w:qFormat w:val="0"/>
    <w:rPr>
      <w:i w:val="1"/>
      <w:iCs w:val="1"/>
      <w:w w:val="100"/>
      <w:position w:val="-1"/>
      <w:effect w:val="none"/>
      <w:vertAlign w:val="baseline"/>
      <w:cs w:val="0"/>
      <w:em w:val="none"/>
      <w:lang/>
    </w:rPr>
  </w:style>
  <w:style w:type="paragraph" w:styleId="CVNormal">
    <w:name w:val="CV Normal"/>
    <w:basedOn w:val="Normal"/>
    <w:next w:val="CVNormal"/>
    <w:autoRedefine w:val="0"/>
    <w:hidden w:val="0"/>
    <w:qFormat w:val="0"/>
    <w:pPr>
      <w:suppressAutoHyphens w:val="0"/>
      <w:spacing w:after="0" w:line="240" w:lineRule="auto"/>
      <w:ind w:left="113" w:right="113" w:leftChars="-1" w:rightChars="0" w:firstLineChars="-1"/>
      <w:textDirection w:val="btLr"/>
      <w:textAlignment w:val="top"/>
      <w:outlineLvl w:val="0"/>
    </w:pPr>
    <w:rPr>
      <w:rFonts w:ascii="Arial Narrow" w:eastAsia="Times New Roman" w:hAnsi="Arial Narrow"/>
      <w:w w:val="100"/>
      <w:position w:val="-1"/>
      <w:sz w:val="20"/>
      <w:szCs w:val="20"/>
      <w:effect w:val="none"/>
      <w:vertAlign w:val="baseline"/>
      <w:cs w:val="0"/>
      <w:em w:val="none"/>
      <w:lang w:bidi="ar-SA" w:eastAsia="ar-SA" w:val="und"/>
    </w:rPr>
  </w:style>
  <w:style w:type="paragraph" w:styleId="CVNormal-FirstLine">
    <w:name w:val="CV Normal - First Line"/>
    <w:basedOn w:val="CVNormal"/>
    <w:next w:val="CVNormal"/>
    <w:autoRedefine w:val="0"/>
    <w:hidden w:val="0"/>
    <w:qFormat w:val="0"/>
    <w:pPr>
      <w:suppressAutoHyphens w:val="0"/>
      <w:spacing w:after="0" w:before="74" w:line="240" w:lineRule="auto"/>
      <w:ind w:left="113" w:right="113" w:leftChars="-1" w:rightChars="0" w:firstLineChars="-1"/>
      <w:textDirection w:val="btLr"/>
      <w:textAlignment w:val="top"/>
      <w:outlineLvl w:val="0"/>
    </w:pPr>
    <w:rPr>
      <w:rFonts w:ascii="Arial Narrow" w:eastAsia="Times New Roman" w:hAnsi="Arial Narrow"/>
      <w:w w:val="100"/>
      <w:position w:val="-1"/>
      <w:sz w:val="20"/>
      <w:szCs w:val="20"/>
      <w:effect w:val="none"/>
      <w:vertAlign w:val="baseline"/>
      <w:cs w:val="0"/>
      <w:em w:val="none"/>
      <w:lang w:bidi="ar-SA" w:eastAsia="ar-SA" w:val="und"/>
    </w:rPr>
  </w:style>
  <w:style w:type="character" w:styleId="Heading1Char">
    <w:name w:val="Heading 1 Char"/>
    <w:next w:val="Heading1Char"/>
    <w:autoRedefine w:val="0"/>
    <w:hidden w:val="0"/>
    <w:qFormat w:val="0"/>
    <w:rPr>
      <w:rFonts w:ascii="Calibri Light" w:cs="Times New Roman" w:eastAsia="Times New Roman" w:hAnsi="Calibri Light"/>
      <w:color w:val="2e74b5"/>
      <w:w w:val="100"/>
      <w:position w:val="-1"/>
      <w:sz w:val="32"/>
      <w:szCs w:val="32"/>
      <w:effect w:val="none"/>
      <w:vertAlign w:val="baseline"/>
      <w:cs w:val="0"/>
      <w:em w:val="none"/>
      <w:lang w:val="ro-RO"/>
    </w:rPr>
  </w:style>
  <w:style w:type="table" w:styleId="PlainTable4">
    <w:name w:val="Plain Table 4"/>
    <w:basedOn w:val="TableNormal0"/>
    <w:next w:val="PlainTable4"/>
    <w:autoRedefine w:val="0"/>
    <w:hidden w:val="0"/>
    <w:qFormat w:val="0"/>
    <w:pPr>
      <w:suppressAutoHyphens w:val="1"/>
      <w:spacing w:line="1" w:lineRule="atLeast"/>
      <w:ind w:leftChars="-1" w:rightChars="0" w:firstLineChars="-1"/>
      <w:textDirection w:val="btLr"/>
      <w:textAlignment w:val="top"/>
      <w:outlineLvl w:val="0"/>
    </w:pPr>
    <w:rPr>
      <w:rFonts w:ascii="Calibri" w:eastAsia="Times New Roman" w:hAnsi="Calibri"/>
      <w:w w:val="100"/>
      <w:position w:val="-1"/>
      <w:effect w:val="none"/>
      <w:vertAlign w:val="baseline"/>
      <w:cs w:val="0"/>
      <w:em w:val="none"/>
      <w:lang/>
    </w:rPr>
    <w:tblPr>
      <w:tblStyle w:val="PlainTable4"/>
      <w:tblStyleRowBandSize w:val="1"/>
      <w:tblStyleColBandSize w:val="1"/>
      <w:jc w:val="left"/>
    </w:tblPr>
  </w:style>
  <w:style w:type="table" w:styleId="1">
    <w:name w:val=""/>
    <w:basedOn w:val="TableNormal0"/>
    <w:next w:val="1"/>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1"/>
      <w:tblStyleRowBandSize w:val="1"/>
      <w:tblStyleColBandSize w:val="1"/>
      <w:jc w:val="left"/>
      <w:tblCellMar>
        <w:left w:w="115.0" w:type="dxa"/>
        <w:right w:w="115.0" w:type="dxa"/>
      </w:tblCellMar>
    </w:tblPr>
  </w:style>
  <w:style w:type="table" w:styleId="2">
    <w:name w:val=""/>
    <w:basedOn w:val="TableNormal0"/>
    <w:next w:val="2"/>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2"/>
      <w:tblStyleRowBandSize w:val="1"/>
      <w:tblStyleColBandSize w:val="1"/>
      <w:jc w:val="left"/>
    </w:tblPr>
  </w:style>
  <w:style w:type="table" w:styleId="3">
    <w:name w:val=""/>
    <w:basedOn w:val="TableNormal0"/>
    <w:next w:val="3"/>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3"/>
      <w:tblStyleRowBandSize w:val="1"/>
      <w:tblStyleColBandSize w:val="1"/>
      <w:jc w:val="left"/>
    </w:tblPr>
  </w:style>
  <w:style w:type="table" w:styleId="4">
    <w:name w:val=""/>
    <w:basedOn w:val="TableNormal0"/>
    <w:next w:val="4"/>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4"/>
      <w:tblStyleRowBandSize w:val="1"/>
      <w:tblStyleColBandSize w:val="1"/>
      <w:jc w:val="left"/>
    </w:tblPr>
  </w:style>
  <w:style w:type="table" w:styleId="5">
    <w:name w:val=""/>
    <w:basedOn w:val="TableNormal0"/>
    <w:next w:val="5"/>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5"/>
      <w:tblStyleRowBandSize w:val="1"/>
      <w:tblStyleColBandSize w:val="1"/>
      <w:jc w:val="left"/>
    </w:tblPr>
  </w:style>
  <w:style w:type="table" w:styleId="6">
    <w:name w:val=""/>
    <w:basedOn w:val="TableNormal0"/>
    <w:next w:val="6"/>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6"/>
      <w:tblStyleRowBandSize w:val="1"/>
      <w:tblStyleColBandSize w:val="1"/>
      <w:jc w:val="left"/>
      <w:tblCellMar>
        <w:left w:w="115.0" w:type="dxa"/>
        <w:right w:w="115.0" w:type="dxa"/>
      </w:tblCellMar>
    </w:tblPr>
  </w:style>
  <w:style w:type="table" w:styleId="">
    <w:name w:val=""/>
    <w:basedOn w:val="TableNormal0"/>
    <w:next w:v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
      <w:tblStyleRowBandSize w:val="1"/>
      <w:tblStyleColBandSize w:val="1"/>
      <w:jc w:val="left"/>
      <w:tblCellMar>
        <w:left w:w="115.0" w:type="dxa"/>
        <w:right w:w="115.0" w:type="dxa"/>
      </w:tblCellMar>
    </w:tblPr>
  </w:style>
  <w:style w:type="paragraph" w:styleId="Normal(Web)">
    <w:name w:val="Normal (Web)"/>
    <w:basedOn w:val="Normal"/>
    <w:next w:val="Normal(Web)"/>
    <w:autoRedefine w:val="0"/>
    <w:hidden w:val="0"/>
    <w:qFormat w:val="1"/>
    <w:pPr>
      <w:suppressAutoHyphens w:val="1"/>
      <w:spacing w:after="100" w:afterAutospacing="1" w:before="100" w:beforeAutospacing="1" w:line="240" w:lineRule="auto"/>
      <w:ind w:leftChars="-1" w:rightChars="0" w:firstLineChars="-1"/>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en-US" w:val="en-US"/>
    </w:rPr>
  </w:style>
  <w:style w:type="character" w:styleId="Emphasis">
    <w:name w:val="Emphasis"/>
    <w:next w:val="Emphasis"/>
    <w:autoRedefine w:val="0"/>
    <w:hidden w:val="0"/>
    <w:qFormat w:val="0"/>
    <w:rPr>
      <w:i w:val="1"/>
      <w:iCs w:val="1"/>
      <w:w w:val="100"/>
      <w:position w:val="-1"/>
      <w:effect w:val="none"/>
      <w:vertAlign w:val="baseline"/>
      <w:cs w:val="0"/>
      <w:em w:val="none"/>
      <w:lang/>
    </w:rPr>
  </w:style>
  <w:style w:type="paragraph" w:styleId="Subtitle">
    <w:name w:val="Subtitle"/>
    <w:basedOn w:val="Normal"/>
    <w:next w:val="Normal"/>
    <w:pPr>
      <w:keepNext w:val="1"/>
      <w:keepLines w:val="1"/>
      <w:pageBreakBefore w:val="0"/>
      <w:spacing w:after="80" w:before="360" w:line="276" w:lineRule="auto"/>
    </w:pPr>
    <w:rPr>
      <w:rFonts w:ascii="Georgia" w:cs="Georgia" w:eastAsia="Georgia" w:hAnsi="Georgia"/>
      <w:i w:val="1"/>
      <w:iCs w:val="1"/>
      <w:color w:val="666666"/>
      <w:sz w:val="48"/>
      <w:szCs w:val="48"/>
      <w:vertAlign w:val="baseline"/>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3.xml"/><Relationship Id="rId12" Type="http://schemas.openxmlformats.org/officeDocument/2006/relationships/footer" Target="footer2.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3.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Qg2ByQkA+h4kqFdBPuljPWQEimw==">CgMxLjA4AHIhMTZHN3o0SzhubFhtcFFZMFU1Y1ZaeEd0aWRXWEhsS2VS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2026-01-27T18:19:00Z</dcterms:created>
  <dc:creator>33</dc:creator>
</cp:coreProperties>
</file>